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年岭南师范学院</w:t>
      </w:r>
      <w:r>
        <w:rPr>
          <w:rFonts w:hint="eastAsia"/>
          <w:b/>
          <w:sz w:val="30"/>
          <w:szCs w:val="30"/>
        </w:rPr>
        <w:t>理工农医类科技统计个人情况/单位情况汇总表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论文情况表</w:t>
      </w:r>
    </w:p>
    <w:p>
      <w:pPr>
        <w:ind w:firstLine="207" w:firstLineChars="98"/>
        <w:rPr>
          <w:rFonts w:hint="eastAsia"/>
          <w:b/>
        </w:rPr>
      </w:pPr>
      <w:r>
        <w:rPr>
          <w:rFonts w:hint="eastAsia"/>
          <w:b/>
        </w:rPr>
        <w:t xml:space="preserve">单位：                                                                                         </w:t>
      </w:r>
    </w:p>
    <w:tbl>
      <w:tblPr>
        <w:tblStyle w:val="3"/>
        <w:tblW w:w="144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3240"/>
        <w:gridCol w:w="2340"/>
        <w:gridCol w:w="1620"/>
        <w:gridCol w:w="1620"/>
        <w:gridCol w:w="180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姓名、职称、学历</w:t>
            </w:r>
          </w:p>
        </w:tc>
        <w:tc>
          <w:tcPr>
            <w:tcW w:w="32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论文名称</w:t>
            </w:r>
          </w:p>
        </w:tc>
        <w:tc>
          <w:tcPr>
            <w:tcW w:w="23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刊物名称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发刊时间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刊物级别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收录检索</w:t>
            </w:r>
            <w:r>
              <w:rPr>
                <w:rFonts w:hint="eastAsia"/>
                <w:sz w:val="15"/>
                <w:szCs w:val="15"/>
              </w:rPr>
              <w:t>（注3）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弓满锋</w:t>
            </w:r>
          </w:p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副教授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博士后</w:t>
            </w:r>
          </w:p>
        </w:tc>
        <w:tc>
          <w:tcPr>
            <w:tcW w:w="3240" w:type="dxa"/>
            <w:vAlign w:val="center"/>
          </w:tcPr>
          <w:p>
            <w:pPr>
              <w:spacing w:line="0" w:lineRule="atLeast"/>
              <w:rPr>
                <w:rFonts w:hAnsi="宋体"/>
                <w:color w:val="00B050"/>
                <w:sz w:val="18"/>
                <w:szCs w:val="18"/>
              </w:rPr>
            </w:pPr>
            <w:r>
              <w:rPr>
                <w:color w:val="00B050"/>
                <w:szCs w:val="21"/>
              </w:rPr>
              <w:t>Sliding wear behavior of TiAlN and AlCrN coatings on a unique cemented carbide substrate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left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International Journal of Refractory Metals &amp; Hard Materials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2017</w:t>
            </w:r>
            <w:r>
              <w:rPr>
                <w:rFonts w:hint="eastAsia"/>
                <w:color w:val="00B050"/>
                <w:szCs w:val="21"/>
              </w:rPr>
              <w:t>.07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T2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 w:hAnsi="宋体"/>
                <w:color w:val="00B050"/>
                <w:sz w:val="18"/>
                <w:szCs w:val="18"/>
              </w:rPr>
              <w:t>SCI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孙悦超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教授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博士</w:t>
            </w:r>
          </w:p>
        </w:tc>
        <w:tc>
          <w:tcPr>
            <w:tcW w:w="3240" w:type="dxa"/>
            <w:vAlign w:val="center"/>
          </w:tcPr>
          <w:p>
            <w:pPr>
              <w:snapToGrid w:val="0"/>
              <w:rPr>
                <w:rFonts w:hAnsi="宋体"/>
                <w:color w:val="00B050"/>
                <w:sz w:val="18"/>
                <w:szCs w:val="18"/>
              </w:rPr>
            </w:pPr>
            <w:r>
              <w:rPr>
                <w:color w:val="00B050"/>
                <w:szCs w:val="21"/>
              </w:rPr>
              <w:t>保护性耕作农田和柠条带状配置草地防风蚀效果的风洞测试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农业工程学报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2017.06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 w:eastAsiaTheme="minorEastAsia"/>
                <w:color w:val="00B050"/>
                <w:szCs w:val="21"/>
                <w:lang w:eastAsia="zh-CN"/>
              </w:rPr>
            </w:pPr>
            <w:r>
              <w:rPr>
                <w:rFonts w:hint="eastAsia"/>
                <w:color w:val="00B050"/>
                <w:szCs w:val="21"/>
                <w:lang w:val="en-US" w:eastAsia="zh-CN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 w:val="18"/>
                <w:szCs w:val="18"/>
              </w:rPr>
              <w:t>EI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马兴灶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讲师</w:t>
            </w:r>
          </w:p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博士</w:t>
            </w:r>
          </w:p>
        </w:tc>
        <w:tc>
          <w:tcPr>
            <w:tcW w:w="3240" w:type="dxa"/>
            <w:vAlign w:val="center"/>
          </w:tcPr>
          <w:p>
            <w:pPr>
              <w:snapToGrid w:val="0"/>
              <w:rPr>
                <w:color w:val="00B050"/>
                <w:sz w:val="18"/>
                <w:szCs w:val="18"/>
              </w:rPr>
            </w:pPr>
            <w:r>
              <w:rPr>
                <w:rFonts w:hint="eastAsia"/>
                <w:color w:val="00B050"/>
                <w:szCs w:val="21"/>
              </w:rPr>
              <w:t>基于㶲分析法的粮食逆流干燥系统能效评价与试验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农业工程学报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2017.</w:t>
            </w:r>
            <w:r>
              <w:rPr>
                <w:rFonts w:hint="eastAsia"/>
                <w:color w:val="00B050"/>
                <w:szCs w:val="21"/>
              </w:rPr>
              <w:t>11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 w:eastAsiaTheme="minorEastAsia"/>
                <w:color w:val="00B050"/>
                <w:szCs w:val="21"/>
                <w:lang w:eastAsia="zh-CN"/>
              </w:rPr>
            </w:pPr>
            <w:r>
              <w:rPr>
                <w:rFonts w:hint="eastAsia"/>
                <w:color w:val="00B050"/>
                <w:szCs w:val="21"/>
                <w:lang w:val="en-US" w:eastAsia="zh-CN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EI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弓满锋</w:t>
            </w:r>
          </w:p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副教授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博士后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after="240" w:line="340" w:lineRule="atLeast"/>
              <w:rPr>
                <w:rFonts w:ascii="宋体" w:hAnsi="宋体"/>
                <w:color w:val="00B050"/>
                <w:sz w:val="18"/>
                <w:szCs w:val="18"/>
              </w:rPr>
            </w:pPr>
            <w:r>
              <w:rPr>
                <w:color w:val="00B050"/>
                <w:kern w:val="0"/>
                <w:szCs w:val="21"/>
              </w:rPr>
              <w:t>富 Co-layers 硬质合金表面 渗氮处理微观结构和性能 研究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材料导报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Ansi="宋体"/>
                <w:color w:val="00B050"/>
                <w:sz w:val="18"/>
                <w:szCs w:val="18"/>
              </w:rPr>
            </w:pPr>
            <w:r>
              <w:rPr>
                <w:color w:val="00B050"/>
                <w:szCs w:val="21"/>
              </w:rPr>
              <w:t>2017.09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 w:eastAsiaTheme="minorEastAsia"/>
                <w:color w:val="00B050"/>
                <w:szCs w:val="21"/>
                <w:lang w:eastAsia="zh-CN"/>
              </w:rPr>
            </w:pPr>
            <w:r>
              <w:rPr>
                <w:rFonts w:hint="eastAsia"/>
                <w:color w:val="00B050"/>
                <w:szCs w:val="21"/>
                <w:lang w:val="en-US" w:eastAsia="zh-CN"/>
              </w:rPr>
              <w:t>B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EI</w:t>
            </w: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连海山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讲师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博士</w:t>
            </w:r>
          </w:p>
        </w:tc>
        <w:tc>
          <w:tcPr>
            <w:tcW w:w="3240" w:type="dxa"/>
            <w:vAlign w:val="center"/>
          </w:tcPr>
          <w:p>
            <w:pPr>
              <w:snapToGrid w:val="0"/>
              <w:rPr>
                <w:rFonts w:hint="eastAsia"/>
                <w:color w:val="00B050"/>
                <w:sz w:val="18"/>
                <w:szCs w:val="18"/>
              </w:rPr>
            </w:pPr>
            <w:r>
              <w:rPr>
                <w:color w:val="00B050"/>
                <w:szCs w:val="21"/>
              </w:rPr>
              <w:t>微细超声加工机床运动控制系统设计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机床与液压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2017.08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 w:eastAsiaTheme="minorEastAsia"/>
                <w:color w:val="00B050"/>
                <w:szCs w:val="21"/>
                <w:lang w:val="en-US" w:eastAsia="zh-CN"/>
              </w:rPr>
            </w:pPr>
            <w:r>
              <w:rPr>
                <w:rFonts w:hint="eastAsia"/>
                <w:color w:val="00B050"/>
                <w:szCs w:val="21"/>
                <w:lang w:val="en-US" w:eastAsia="zh-CN"/>
              </w:rPr>
              <w:t>C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孙悦超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教授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博士生</w:t>
            </w:r>
          </w:p>
        </w:tc>
        <w:tc>
          <w:tcPr>
            <w:tcW w:w="3240" w:type="dxa"/>
            <w:vAlign w:val="center"/>
          </w:tcPr>
          <w:p>
            <w:pPr>
              <w:snapToGrid w:val="0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电动汽车电机驱动发展分析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电气传动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2017.10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C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李明圣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讲师</w:t>
            </w:r>
          </w:p>
        </w:tc>
        <w:tc>
          <w:tcPr>
            <w:tcW w:w="3240" w:type="dxa"/>
            <w:vAlign w:val="center"/>
          </w:tcPr>
          <w:p>
            <w:pPr>
              <w:snapToGrid w:val="0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Discussion on Teaching Method of the Hydraulic Mechanical Automatic Transmission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Advances in Social Science, Education and Humanities Research Volume 99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20</w:t>
            </w:r>
            <w:bookmarkStart w:id="0" w:name="_GoBack"/>
            <w:bookmarkEnd w:id="0"/>
            <w:r>
              <w:rPr>
                <w:color w:val="00B050"/>
                <w:szCs w:val="21"/>
              </w:rPr>
              <w:t>17.09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C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ISTP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莫远东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助实师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硕士</w:t>
            </w:r>
          </w:p>
        </w:tc>
        <w:tc>
          <w:tcPr>
            <w:tcW w:w="3240" w:type="dxa"/>
            <w:vAlign w:val="center"/>
          </w:tcPr>
          <w:p>
            <w:pPr>
              <w:spacing w:line="0" w:lineRule="atLeast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超声压缩生物质驱动电源的设计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机械设计与制造</w:t>
            </w: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2017.04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C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" w:type="dxa"/>
            <w:vAlign w:val="top"/>
          </w:tcPr>
          <w:p>
            <w:pPr>
              <w:numPr>
                <w:ilvl w:val="0"/>
                <w:numId w:val="1"/>
              </w:num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滕健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助实师</w:t>
            </w:r>
          </w:p>
          <w:p>
            <w:pPr>
              <w:snapToGrid w:val="0"/>
              <w:jc w:val="center"/>
              <w:rPr>
                <w:color w:val="00B050"/>
                <w:szCs w:val="21"/>
              </w:rPr>
            </w:pPr>
            <w:r>
              <w:rPr>
                <w:color w:val="00B050"/>
                <w:szCs w:val="21"/>
              </w:rPr>
              <w:t>硕士</w:t>
            </w:r>
          </w:p>
        </w:tc>
        <w:tc>
          <w:tcPr>
            <w:tcW w:w="3240" w:type="dxa"/>
            <w:vAlign w:val="center"/>
          </w:tcPr>
          <w:p>
            <w:pPr>
              <w:snapToGrid w:val="0"/>
              <w:rPr>
                <w:rFonts w:hint="eastAsia" w:hAnsi="宋体"/>
                <w:color w:val="00B050"/>
                <w:sz w:val="18"/>
                <w:szCs w:val="18"/>
              </w:rPr>
            </w:pPr>
            <w:r>
              <w:rPr>
                <w:rFonts w:hint="eastAsia"/>
                <w:color w:val="00B050"/>
                <w:szCs w:val="21"/>
              </w:rPr>
              <w:t>基于增强现实的产品展示APP设计研究</w:t>
            </w:r>
          </w:p>
        </w:tc>
        <w:tc>
          <w:tcPr>
            <w:tcW w:w="234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包装工程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color w:val="00B050"/>
                <w:szCs w:val="21"/>
              </w:rPr>
              <w:t>2017.</w:t>
            </w:r>
            <w:r>
              <w:rPr>
                <w:rFonts w:hint="eastAsia"/>
                <w:color w:val="00B050"/>
                <w:szCs w:val="21"/>
              </w:rPr>
              <w:t>0</w:t>
            </w:r>
            <w:r>
              <w:rPr>
                <w:color w:val="00B050"/>
                <w:szCs w:val="21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  <w:r>
              <w:rPr>
                <w:rFonts w:hint="eastAsia"/>
                <w:color w:val="00B050"/>
                <w:szCs w:val="21"/>
              </w:rPr>
              <w:t>C</w:t>
            </w:r>
          </w:p>
          <w:p>
            <w:pPr>
              <w:snapToGrid w:val="0"/>
              <w:jc w:val="center"/>
              <w:rPr>
                <w:rFonts w:hint="eastAsia"/>
                <w:color w:val="00B050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1</w:t>
            </w:r>
          </w:p>
        </w:tc>
      </w:tr>
    </w:tbl>
    <w:p>
      <w:pPr>
        <w:spacing w:line="0" w:lineRule="atLeast"/>
        <w:rPr>
          <w:rFonts w:hint="eastAsia"/>
          <w:szCs w:val="21"/>
        </w:rPr>
      </w:pPr>
      <w:r>
        <w:rPr>
          <w:rFonts w:hint="eastAsia"/>
        </w:rPr>
        <w:t>填表说明：</w:t>
      </w:r>
      <w:r>
        <w:rPr>
          <w:rFonts w:hint="eastAsia"/>
          <w:b/>
          <w:szCs w:val="21"/>
        </w:rPr>
        <w:t>1、发表刊物的期号：</w:t>
      </w:r>
      <w:r>
        <w:rPr>
          <w:rFonts w:hint="eastAsia"/>
          <w:szCs w:val="21"/>
        </w:rPr>
        <w:t xml:space="preserve">指在刊物上发表的时间，如2016年5月6日，写作：2016.05.06。  </w:t>
      </w:r>
      <w:r>
        <w:rPr>
          <w:rFonts w:hint="eastAsia"/>
          <w:b/>
          <w:szCs w:val="21"/>
        </w:rPr>
        <w:t>2、刊物级别</w:t>
      </w:r>
      <w:r>
        <w:rPr>
          <w:rFonts w:hint="eastAsia"/>
          <w:b/>
          <w:sz w:val="24"/>
        </w:rPr>
        <w:t>：</w:t>
      </w:r>
      <w:r>
        <w:rPr>
          <w:rFonts w:hint="eastAsia"/>
          <w:szCs w:val="21"/>
        </w:rPr>
        <w:t>以2011年6月7日科研处网站公布的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《湛江师范学院科研成果奖励（试行）办法》中对刊物认定的级别进行填写。</w:t>
      </w:r>
      <w:r>
        <w:rPr>
          <w:rFonts w:hint="eastAsia"/>
          <w:b/>
          <w:szCs w:val="21"/>
        </w:rPr>
        <w:t>3、收录检索</w:t>
      </w:r>
      <w:r>
        <w:rPr>
          <w:rFonts w:hint="eastAsia"/>
          <w:szCs w:val="21"/>
        </w:rPr>
        <w:t>收录检索指被</w:t>
      </w:r>
      <w:r>
        <w:rPr>
          <w:rFonts w:hint="eastAsia"/>
          <w:b/>
          <w:szCs w:val="21"/>
        </w:rPr>
        <w:t>SCI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EI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CPCI-S</w:t>
      </w:r>
      <w:r>
        <w:rPr>
          <w:rFonts w:hint="eastAsia"/>
          <w:szCs w:val="21"/>
        </w:rPr>
        <w:t>等检索的论文。</w:t>
      </w: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spacing w:line="0" w:lineRule="atLeast"/>
        <w:rPr>
          <w:rFonts w:hint="eastAsia"/>
          <w:szCs w:val="21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附件：2-4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年岭南师范学院</w:t>
      </w:r>
      <w:r>
        <w:rPr>
          <w:rFonts w:hint="eastAsia"/>
          <w:b/>
          <w:sz w:val="30"/>
          <w:szCs w:val="30"/>
        </w:rPr>
        <w:t>理工农医类科技统计个人情况/单位情况汇总表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著作情况表</w:t>
      </w:r>
    </w:p>
    <w:p>
      <w:pPr>
        <w:ind w:firstLine="310" w:firstLineChars="147"/>
        <w:rPr>
          <w:rFonts w:hint="eastAsia"/>
          <w:b/>
        </w:rPr>
      </w:pPr>
      <w:r>
        <w:rPr>
          <w:rFonts w:hint="eastAsia"/>
          <w:b/>
        </w:rPr>
        <w:t xml:space="preserve">单位：                                                                                          </w:t>
      </w:r>
    </w:p>
    <w:tbl>
      <w:tblPr>
        <w:tblStyle w:val="3"/>
        <w:tblW w:w="138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2160"/>
        <w:gridCol w:w="1620"/>
        <w:gridCol w:w="1080"/>
        <w:gridCol w:w="900"/>
        <w:gridCol w:w="1620"/>
        <w:gridCol w:w="720"/>
        <w:gridCol w:w="900"/>
        <w:gridCol w:w="776"/>
        <w:gridCol w:w="844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姓名、职称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著作名称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出版社名称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出版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日期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著作类型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 xml:space="preserve">书号（ISBN号） 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作者排序</w:t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著作字数（千字）</w:t>
            </w:r>
          </w:p>
        </w:tc>
        <w:tc>
          <w:tcPr>
            <w:tcW w:w="84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著作出版地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所属学科</w:t>
            </w:r>
            <w:r>
              <w:rPr>
                <w:rFonts w:hint="eastAsia"/>
                <w:sz w:val="15"/>
                <w:szCs w:val="15"/>
              </w:rPr>
              <w:t>（注3）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20" w:type="dxa"/>
            <w:vMerge w:val="continue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总字数</w:t>
            </w:r>
          </w:p>
        </w:tc>
        <w:tc>
          <w:tcPr>
            <w:tcW w:w="77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本人撰写字数</w:t>
            </w:r>
          </w:p>
        </w:tc>
        <w:tc>
          <w:tcPr>
            <w:tcW w:w="84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Align w:val="top"/>
          </w:tcPr>
          <w:p>
            <w:pPr>
              <w:numPr>
                <w:ilvl w:val="0"/>
                <w:numId w:val="2"/>
              </w:num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4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Align w:val="top"/>
          </w:tcPr>
          <w:p>
            <w:pPr>
              <w:numPr>
                <w:ilvl w:val="0"/>
                <w:numId w:val="2"/>
              </w:num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4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</w:tbl>
    <w:p>
      <w:pPr>
        <w:tabs>
          <w:tab w:val="left" w:pos="3420"/>
          <w:tab w:val="left" w:pos="3600"/>
        </w:tabs>
        <w:rPr>
          <w:rFonts w:hint="eastAsia"/>
          <w:szCs w:val="21"/>
        </w:rPr>
      </w:pPr>
      <w:r>
        <w:rPr>
          <w:rFonts w:hint="eastAsia"/>
        </w:rPr>
        <w:t>填表说明：</w:t>
      </w:r>
      <w:r>
        <w:rPr>
          <w:rFonts w:hint="eastAsia"/>
          <w:b/>
          <w:szCs w:val="21"/>
        </w:rPr>
        <w:t>1、著作类型</w:t>
      </w:r>
      <w:r>
        <w:rPr>
          <w:rFonts w:hint="eastAsia"/>
          <w:szCs w:val="21"/>
        </w:rPr>
        <w:t>填写：专著、编著、教材或工具书、译著等。</w:t>
      </w:r>
      <w:r>
        <w:rPr>
          <w:rFonts w:hint="eastAsia"/>
          <w:b/>
          <w:szCs w:val="21"/>
        </w:rPr>
        <w:t>2、著作出版地</w:t>
      </w:r>
      <w:r>
        <w:rPr>
          <w:rFonts w:hint="eastAsia"/>
          <w:szCs w:val="21"/>
        </w:rPr>
        <w:t>填写代码：0国内，1国（境）外</w:t>
      </w:r>
      <w:r>
        <w:rPr>
          <w:szCs w:val="21"/>
        </w:rPr>
        <w:t>。</w:t>
      </w:r>
      <w:r>
        <w:rPr>
          <w:rFonts w:hint="eastAsia"/>
          <w:szCs w:val="21"/>
        </w:rPr>
        <w:t xml:space="preserve">  </w:t>
      </w:r>
      <w:r>
        <w:rPr>
          <w:rFonts w:hint="eastAsia"/>
          <w:b/>
          <w:szCs w:val="21"/>
        </w:rPr>
        <w:t>3、所属学科：</w:t>
      </w:r>
      <w:r>
        <w:rPr>
          <w:rFonts w:hint="eastAsia"/>
          <w:szCs w:val="21"/>
        </w:rPr>
        <w:t>请参照附</w:t>
      </w:r>
    </w:p>
    <w:p>
      <w:pPr>
        <w:tabs>
          <w:tab w:val="left" w:pos="3420"/>
          <w:tab w:val="left" w:pos="3600"/>
        </w:tabs>
        <w:rPr>
          <w:rFonts w:hint="eastAsia"/>
          <w:szCs w:val="21"/>
        </w:rPr>
      </w:pPr>
      <w:r>
        <w:rPr>
          <w:rFonts w:hint="eastAsia"/>
          <w:szCs w:val="21"/>
        </w:rPr>
        <w:t>件2—2表中的“所属学科”。</w:t>
      </w:r>
    </w:p>
    <w:p>
      <w:pPr>
        <w:tabs>
          <w:tab w:val="left" w:pos="3420"/>
          <w:tab w:val="left" w:pos="3600"/>
        </w:tabs>
        <w:rPr>
          <w:rFonts w:hint="eastAsia"/>
          <w:szCs w:val="21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F58A3"/>
    <w:multiLevelType w:val="multilevel"/>
    <w:tmpl w:val="13AF58A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857E3F"/>
    <w:multiLevelType w:val="multilevel"/>
    <w:tmpl w:val="61857E3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95212"/>
    <w:rsid w:val="15C95212"/>
    <w:rsid w:val="52BD125C"/>
    <w:rsid w:val="55A80958"/>
    <w:rsid w:val="568C0DC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2018-04-02T00:31:00Z</dcterms:created>
  <dc:creator>w雁</dc:creator>
  <cp:lastModifiedBy>w雁</cp:lastModifiedBy>
  <dcterms:modified xsi:type="dcterms:W3CDTF">2018-05-11T07:07:32Z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