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A8C" w:rsidRDefault="00B86A8C">
      <w:pPr>
        <w:widowControl/>
        <w:jc w:val="left"/>
        <w:rPr>
          <w:rFonts w:hint="eastAsia"/>
          <w:b/>
          <w:sz w:val="32"/>
        </w:rPr>
      </w:pPr>
      <w:r>
        <w:rPr>
          <w:noProof/>
        </w:rPr>
        <w:drawing>
          <wp:anchor distT="0" distB="0" distL="114300" distR="114300" simplePos="0" relativeHeight="251657214" behindDoc="1" locked="0" layoutInCell="1" allowOverlap="1" wp14:anchorId="4183A1FF" wp14:editId="71EA8BE6">
            <wp:simplePos x="0" y="0"/>
            <wp:positionH relativeFrom="column">
              <wp:posOffset>-1142365</wp:posOffset>
            </wp:positionH>
            <wp:positionV relativeFrom="paragraph">
              <wp:posOffset>-901065</wp:posOffset>
            </wp:positionV>
            <wp:extent cx="5300345" cy="6595110"/>
            <wp:effectExtent l="0" t="0" r="0" b="0"/>
            <wp:wrapNone/>
            <wp:docPr id="18" name="稻壳儿春秋广告/盗版必究        原创来源：http://chn.docer.com/works?userid=199329941#!/work_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稻壳儿春秋广告/盗版必究        原创来源：http://chn.docer.com/works?userid=199329941#!/work_time"/>
                    <pic:cNvPicPr>
                      <a:picLocks noChangeAspect="1"/>
                    </pic:cNvPicPr>
                  </pic:nvPicPr>
                  <pic:blipFill>
                    <a:blip r:embed="rId8"/>
                    <a:srcRect l="25195" b="18163"/>
                    <a:stretch>
                      <a:fillRect/>
                    </a:stretch>
                  </pic:blipFill>
                  <pic:spPr>
                    <a:xfrm>
                      <a:off x="0" y="0"/>
                      <a:ext cx="5300345" cy="6595110"/>
                    </a:xfrm>
                    <a:prstGeom prst="rect">
                      <a:avLst/>
                    </a:prstGeom>
                    <a:noFill/>
                    <a:ln>
                      <a:noFill/>
                    </a:ln>
                  </pic:spPr>
                </pic:pic>
              </a:graphicData>
            </a:graphic>
          </wp:anchor>
        </w:drawing>
      </w:r>
    </w:p>
    <w:p w:rsidR="00B86A8C" w:rsidRDefault="00B86A8C">
      <w:pPr>
        <w:widowControl/>
        <w:jc w:val="left"/>
        <w:rPr>
          <w:rFonts w:hint="eastAsia"/>
          <w:b/>
          <w:sz w:val="32"/>
        </w:rPr>
      </w:pPr>
    </w:p>
    <w:p w:rsidR="00B86A8C" w:rsidRDefault="00B86A8C">
      <w:pPr>
        <w:widowControl/>
        <w:jc w:val="left"/>
        <w:rPr>
          <w:rFonts w:hint="eastAsia"/>
          <w:b/>
          <w:sz w:val="32"/>
        </w:rPr>
      </w:pPr>
    </w:p>
    <w:p w:rsidR="00B86A8C" w:rsidRDefault="00B86A8C">
      <w:pPr>
        <w:widowControl/>
        <w:jc w:val="left"/>
        <w:rPr>
          <w:rFonts w:hint="eastAsia"/>
          <w:b/>
          <w:sz w:val="32"/>
        </w:rPr>
      </w:pPr>
    </w:p>
    <w:p w:rsidR="00B86A8C" w:rsidRDefault="00B86A8C">
      <w:pPr>
        <w:widowControl/>
        <w:jc w:val="left"/>
        <w:rPr>
          <w:rFonts w:hint="eastAsia"/>
          <w:b/>
          <w:sz w:val="32"/>
        </w:rPr>
      </w:pPr>
    </w:p>
    <w:p w:rsidR="00B86A8C" w:rsidRDefault="00B86A8C">
      <w:pPr>
        <w:widowControl/>
        <w:jc w:val="left"/>
        <w:rPr>
          <w:rFonts w:hint="eastAsia"/>
          <w:b/>
          <w:sz w:val="32"/>
        </w:rPr>
      </w:pPr>
      <w:r w:rsidRPr="00B86A8C">
        <w:rPr>
          <w:rFonts w:hint="eastAsia"/>
          <w:b/>
          <w:sz w:val="32"/>
        </w:rPr>
        <w:drawing>
          <wp:anchor distT="0" distB="0" distL="114300" distR="114300" simplePos="0" relativeHeight="251663360" behindDoc="0" locked="0" layoutInCell="1" allowOverlap="1" wp14:anchorId="7AF381EF" wp14:editId="6ACC948C">
            <wp:simplePos x="0" y="0"/>
            <wp:positionH relativeFrom="column">
              <wp:posOffset>2041525</wp:posOffset>
            </wp:positionH>
            <wp:positionV relativeFrom="paragraph">
              <wp:posOffset>-639445</wp:posOffset>
            </wp:positionV>
            <wp:extent cx="1581150" cy="1622425"/>
            <wp:effectExtent l="0" t="0" r="0" b="15875"/>
            <wp:wrapNone/>
            <wp:docPr id="8" name="图片 3" descr="50da81cb39dbb6fdf8b8fff80b24ab18962b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50da81cb39dbb6fdf8b8fff80b24ab18962b3708"/>
                    <pic:cNvPicPr>
                      <a:picLocks noChangeAspect="1"/>
                    </pic:cNvPicPr>
                  </pic:nvPicPr>
                  <pic:blipFill>
                    <a:blip r:embed="rId9"/>
                    <a:stretch>
                      <a:fillRect/>
                    </a:stretch>
                  </pic:blipFill>
                  <pic:spPr>
                    <a:xfrm>
                      <a:off x="0" y="0"/>
                      <a:ext cx="1581150" cy="1622425"/>
                    </a:xfrm>
                    <a:prstGeom prst="rect">
                      <a:avLst/>
                    </a:prstGeom>
                    <a:noFill/>
                    <a:ln>
                      <a:noFill/>
                    </a:ln>
                  </pic:spPr>
                </pic:pic>
              </a:graphicData>
            </a:graphic>
          </wp:anchor>
        </w:drawing>
      </w:r>
      <w:r w:rsidRPr="00B86A8C">
        <w:rPr>
          <w:b/>
          <w:sz w:val="32"/>
        </w:rPr>
        <mc:AlternateContent>
          <mc:Choice Requires="wps">
            <w:drawing>
              <wp:anchor distT="0" distB="0" distL="114300" distR="114300" simplePos="0" relativeHeight="251664384" behindDoc="1" locked="0" layoutInCell="1" allowOverlap="1" wp14:anchorId="51BB987D" wp14:editId="24D5DE8F">
                <wp:simplePos x="0" y="0"/>
                <wp:positionH relativeFrom="column">
                  <wp:posOffset>-192405</wp:posOffset>
                </wp:positionH>
                <wp:positionV relativeFrom="paragraph">
                  <wp:posOffset>548640</wp:posOffset>
                </wp:positionV>
                <wp:extent cx="5805805" cy="1432560"/>
                <wp:effectExtent l="0" t="0" r="0" b="0"/>
                <wp:wrapNone/>
                <wp:docPr id="9"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0" y="0"/>
                          <a:ext cx="5805805" cy="1432560"/>
                        </a:xfrm>
                        <a:prstGeom prst="rect">
                          <a:avLst/>
                        </a:prstGeom>
                        <a:noFill/>
                        <a:ln>
                          <a:noFill/>
                        </a:ln>
                      </wps:spPr>
                      <wps:txbx>
                        <w:txbxContent>
                          <w:p w:rsidR="00B86A8C" w:rsidRDefault="00B86A8C" w:rsidP="00B86A8C">
                            <w:pPr>
                              <w:pStyle w:val="a5"/>
                              <w:spacing w:line="2112" w:lineRule="exact"/>
                              <w:jc w:val="center"/>
                              <w:rPr>
                                <w:rFonts w:ascii="华文行楷" w:eastAsia="华文行楷" w:hAnsi="华文行楷" w:cs="华文行楷"/>
                                <w:sz w:val="22"/>
                              </w:rPr>
                            </w:pPr>
                            <w:r>
                              <w:rPr>
                                <w:rFonts w:ascii="华文行楷" w:eastAsia="华文行楷" w:hAnsi="华文行楷" w:cs="华文行楷" w:hint="eastAsia"/>
                                <w:b/>
                                <w:color w:val="CA0D14"/>
                                <w:kern w:val="24"/>
                                <w:sz w:val="112"/>
                                <w:szCs w:val="112"/>
                              </w:rPr>
                              <w:t>岭南师范学院</w:t>
                            </w:r>
                          </w:p>
                        </w:txbxContent>
                      </wps:txbx>
                      <wps:bodyPr vert="horz" wrap="square" anchor="t" upright="1">
                        <a:spAutoFit/>
                      </wps:bodyPr>
                    </wps:wsp>
                  </a:graphicData>
                </a:graphic>
              </wp:anchor>
            </w:drawing>
          </mc:Choice>
          <mc:Fallback>
            <w:pict>
              <v:shapetype id="_x0000_t202" coordsize="21600,21600" o:spt="202" path="m,l,21600r21600,l21600,xe">
                <v:stroke joinstyle="miter"/>
                <v:path gradientshapeok="t" o:connecttype="rect"/>
              </v:shapetype>
              <v:shape id="稻壳儿春秋广告/盗版必究        原创来源：http://chn.docer.com/works?userid=199329941#!/work_time" o:spid="_x0000_s1026" type="#_x0000_t202" style="position:absolute;margin-left:-15.15pt;margin-top:43.2pt;width:457.15pt;height:112.8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" filled="f" stroked="f">
                <v:textbox style="mso-fit-shape-to-text:t">
                  <w:txbxContent>
                    <w:p w:rsidR="00B86A8C" w:rsidRDefault="00B86A8C" w:rsidP="00B86A8C">
                      <w:pPr>
                        <w:pStyle w:val="a5"/>
                        <w:spacing w:line="2112" w:lineRule="exact"/>
                        <w:jc w:val="center"/>
                        <w:rPr>
                          <w:rFonts w:ascii="华文行楷" w:eastAsia="华文行楷" w:hAnsi="华文行楷" w:cs="华文行楷"/>
                          <w:sz w:val="22"/>
                        </w:rPr>
                      </w:pPr>
                      <w:r>
                        <w:rPr>
                          <w:rFonts w:ascii="华文行楷" w:eastAsia="华文行楷" w:hAnsi="华文行楷" w:cs="华文行楷" w:hint="eastAsia"/>
                          <w:b/>
                          <w:color w:val="CA0D14"/>
                          <w:kern w:val="24"/>
                          <w:sz w:val="112"/>
                          <w:szCs w:val="112"/>
                        </w:rPr>
                        <w:t>岭南师范学院</w:t>
                      </w:r>
                    </w:p>
                  </w:txbxContent>
                </v:textbox>
              </v:shape>
            </w:pict>
          </mc:Fallback>
        </mc:AlternateContent>
      </w:r>
    </w:p>
    <w:p w:rsidR="00B86A8C" w:rsidRDefault="00B86A8C">
      <w:pPr>
        <w:widowControl/>
        <w:jc w:val="left"/>
        <w:rPr>
          <w:rFonts w:hint="eastAsia"/>
          <w:b/>
          <w:sz w:val="32"/>
        </w:rPr>
      </w:pPr>
      <w:r>
        <w:rPr>
          <w:noProof/>
        </w:rPr>
        <mc:AlternateContent>
          <mc:Choice Requires="wps">
            <w:drawing>
              <wp:anchor distT="0" distB="0" distL="114300" distR="114300" simplePos="0" relativeHeight="251666432" behindDoc="1" locked="0" layoutInCell="1" allowOverlap="1" wp14:anchorId="1CE4E1CB" wp14:editId="13B6E358">
                <wp:simplePos x="0" y="0"/>
                <wp:positionH relativeFrom="column">
                  <wp:posOffset>139700</wp:posOffset>
                </wp:positionH>
                <wp:positionV relativeFrom="paragraph">
                  <wp:posOffset>1595755</wp:posOffset>
                </wp:positionV>
                <wp:extent cx="5300345" cy="701040"/>
                <wp:effectExtent l="0" t="0" r="0" b="0"/>
                <wp:wrapNone/>
                <wp:docPr id="15"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0" y="0"/>
                          <a:ext cx="5300345" cy="701040"/>
                        </a:xfrm>
                        <a:prstGeom prst="rect">
                          <a:avLst/>
                        </a:prstGeom>
                        <a:noFill/>
                        <a:ln>
                          <a:noFill/>
                        </a:ln>
                      </wps:spPr>
                      <wps:txbx>
                        <w:txbxContent>
                          <w:p w:rsidR="00B86A8C" w:rsidRPr="00474BA7" w:rsidRDefault="00B86A8C" w:rsidP="00B86A8C">
                            <w:pPr>
                              <w:pStyle w:val="a6"/>
                              <w:spacing w:line="960" w:lineRule="exact"/>
                              <w:jc w:val="center"/>
                              <w:rPr>
                                <w:rFonts w:ascii="楷体" w:eastAsia="楷体" w:hAnsi="楷体"/>
                                <w:color w:val="000000" w:themeColor="text1"/>
                                <w:sz w:val="72"/>
                                <w:szCs w:val="72"/>
                              </w:rPr>
                            </w:pPr>
                            <w:r w:rsidRPr="00474BA7">
                              <w:rPr>
                                <w:rFonts w:ascii="楷体" w:eastAsia="楷体" w:hAnsi="楷体" w:hint="eastAsia"/>
                                <w:b/>
                                <w:color w:val="000000" w:themeColor="text1"/>
                                <w:kern w:val="24"/>
                                <w:sz w:val="72"/>
                                <w:szCs w:val="72"/>
                              </w:rPr>
                              <w:t>化 学 化 工 学 院</w:t>
                            </w:r>
                          </w:p>
                        </w:txbxContent>
                      </wps:txbx>
                      <wps:bodyPr vert="horz" wrap="square" anchor="t" upright="1">
                        <a:spAutoFit/>
                      </wps:bodyPr>
                    </wps:wsp>
                  </a:graphicData>
                </a:graphic>
              </wp:anchor>
            </w:drawing>
          </mc:Choice>
          <mc:Fallback>
            <w:pict>
              <v:shape id="_x0000_s1027" type="#_x0000_t202" style="position:absolute;margin-left:11pt;margin-top:125.65pt;width:417.35pt;height:55.2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" filled="f" stroked="f">
                <v:textbox style="mso-fit-shape-to-text:t">
                  <w:txbxContent>
                    <w:p w:rsidR="00B86A8C" w:rsidRPr="00474BA7" w:rsidRDefault="00B86A8C" w:rsidP="00B86A8C">
                      <w:pPr>
                        <w:pStyle w:val="a6"/>
                        <w:spacing w:line="960" w:lineRule="exact"/>
                        <w:jc w:val="center"/>
                        <w:rPr>
                          <w:rFonts w:ascii="楷体" w:eastAsia="楷体" w:hAnsi="楷体"/>
                          <w:color w:val="000000" w:themeColor="text1"/>
                          <w:sz w:val="72"/>
                          <w:szCs w:val="72"/>
                        </w:rPr>
                      </w:pPr>
                      <w:r w:rsidRPr="00474BA7">
                        <w:rPr>
                          <w:rFonts w:ascii="楷体" w:eastAsia="楷体" w:hAnsi="楷体" w:hint="eastAsia"/>
                          <w:b/>
                          <w:color w:val="000000" w:themeColor="text1"/>
                          <w:kern w:val="24"/>
                          <w:sz w:val="72"/>
                          <w:szCs w:val="72"/>
                        </w:rPr>
                        <w:t>化 学 化 工 学 院</w:t>
                      </w:r>
                    </w:p>
                  </w:txbxContent>
                </v:textbox>
              </v:shape>
            </w:pict>
          </mc:Fallback>
        </mc:AlternateContent>
      </w:r>
    </w:p>
    <w:p w:rsidR="00B86A8C" w:rsidRDefault="00474BA7">
      <w:pPr>
        <w:widowControl/>
        <w:jc w:val="left"/>
        <w:rPr>
          <w:b/>
          <w:sz w:val="32"/>
        </w:rPr>
      </w:pPr>
      <w:r>
        <w:rPr>
          <w:noProof/>
        </w:rPr>
        <mc:AlternateContent>
          <mc:Choice Requires="wps">
            <w:drawing>
              <wp:anchor distT="0" distB="0" distL="114300" distR="114300" simplePos="0" relativeHeight="251668480" behindDoc="1" locked="0" layoutInCell="1" allowOverlap="1" wp14:anchorId="27E122D3" wp14:editId="0301D03F">
                <wp:simplePos x="0" y="0"/>
                <wp:positionH relativeFrom="column">
                  <wp:posOffset>387350</wp:posOffset>
                </wp:positionH>
                <wp:positionV relativeFrom="paragraph">
                  <wp:posOffset>1969770</wp:posOffset>
                </wp:positionV>
                <wp:extent cx="4808855" cy="1600200"/>
                <wp:effectExtent l="0" t="0" r="0" b="0"/>
                <wp:wrapNone/>
                <wp:docPr id="14"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0" y="0"/>
                          <a:ext cx="4808855" cy="1600200"/>
                        </a:xfrm>
                        <a:prstGeom prst="rect">
                          <a:avLst/>
                        </a:prstGeom>
                        <a:noFill/>
                        <a:ln>
                          <a:noFill/>
                        </a:ln>
                      </wps:spPr>
                      <wps:txbx>
                        <w:txbxContent>
                          <w:p w:rsidR="00474BA7" w:rsidRPr="00474BA7" w:rsidRDefault="00474BA7" w:rsidP="00B86A8C">
                            <w:pPr>
                              <w:jc w:val="center"/>
                              <w:rPr>
                                <w:rFonts w:ascii="宋体" w:eastAsia="宋体" w:hAnsi="宋体" w:cs="微软雅黑" w:hint="eastAsia"/>
                                <w:b/>
                                <w:bCs/>
                                <w:color w:val="000000" w:themeColor="text1"/>
                                <w:sz w:val="56"/>
                                <w:szCs w:val="144"/>
                              </w:rPr>
                            </w:pPr>
                            <w:r w:rsidRPr="00474BA7">
                              <w:rPr>
                                <w:rFonts w:ascii="宋体" w:eastAsia="宋体" w:hAnsi="宋体" w:cs="微软雅黑" w:hint="eastAsia"/>
                                <w:b/>
                                <w:bCs/>
                                <w:color w:val="000000" w:themeColor="text1"/>
                                <w:sz w:val="56"/>
                                <w:szCs w:val="144"/>
                              </w:rPr>
                              <w:t>高分子材料与工程</w:t>
                            </w:r>
                          </w:p>
                          <w:p w:rsidR="00B86A8C" w:rsidRPr="00474BA7" w:rsidRDefault="00B86A8C" w:rsidP="00B86A8C">
                            <w:pPr>
                              <w:jc w:val="center"/>
                              <w:rPr>
                                <w:rFonts w:ascii="宋体" w:eastAsia="宋体" w:hAnsi="宋体" w:cs="黑体"/>
                                <w:b/>
                                <w:bCs/>
                                <w:color w:val="000000" w:themeColor="text1"/>
                                <w:sz w:val="56"/>
                                <w:szCs w:val="144"/>
                              </w:rPr>
                            </w:pPr>
                            <w:r w:rsidRPr="00474BA7">
                              <w:rPr>
                                <w:rFonts w:ascii="宋体" w:eastAsia="宋体" w:hAnsi="宋体" w:cs="微软雅黑" w:hint="eastAsia"/>
                                <w:b/>
                                <w:bCs/>
                                <w:color w:val="000000" w:themeColor="text1"/>
                                <w:sz w:val="56"/>
                                <w:szCs w:val="144"/>
                              </w:rPr>
                              <w:t>专业白皮书</w:t>
                            </w:r>
                          </w:p>
                        </w:txbxContent>
                      </wps:txbx>
                      <wps:bodyPr vert="horz" wrap="square" anchor="t" upright="1">
                        <a:noAutofit/>
                      </wps:bodyPr>
                    </wps:wsp>
                  </a:graphicData>
                </a:graphic>
                <wp14:sizeRelV relativeFrom="margin">
                  <wp14:pctHeight>0</wp14:pctHeight>
                </wp14:sizeRelV>
              </wp:anchor>
            </w:drawing>
          </mc:Choice>
          <mc:Fallback>
            <w:pict>
              <v:shape id="_x0000_s1028" type="#_x0000_t202" style="position:absolute;margin-left:30.5pt;margin-top:155.1pt;width:378.65pt;height:126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" filled="f" stroked="f">
                <v:textbox>
                  <w:txbxContent>
                    <w:p w:rsidR="00474BA7" w:rsidRPr="00474BA7" w:rsidRDefault="00474BA7" w:rsidP="00B86A8C">
                      <w:pPr>
                        <w:jc w:val="center"/>
                        <w:rPr>
                          <w:rFonts w:ascii="宋体" w:eastAsia="宋体" w:hAnsi="宋体" w:cs="微软雅黑" w:hint="eastAsia"/>
                          <w:b/>
                          <w:bCs/>
                          <w:color w:val="000000" w:themeColor="text1"/>
                          <w:sz w:val="56"/>
                          <w:szCs w:val="144"/>
                        </w:rPr>
                      </w:pPr>
                      <w:r w:rsidRPr="00474BA7">
                        <w:rPr>
                          <w:rFonts w:ascii="宋体" w:eastAsia="宋体" w:hAnsi="宋体" w:cs="微软雅黑" w:hint="eastAsia"/>
                          <w:b/>
                          <w:bCs/>
                          <w:color w:val="000000" w:themeColor="text1"/>
                          <w:sz w:val="56"/>
                          <w:szCs w:val="144"/>
                        </w:rPr>
                        <w:t>高分子材料与工程</w:t>
                      </w:r>
                    </w:p>
                    <w:p w:rsidR="00B86A8C" w:rsidRPr="00474BA7" w:rsidRDefault="00B86A8C" w:rsidP="00B86A8C">
                      <w:pPr>
                        <w:jc w:val="center"/>
                        <w:rPr>
                          <w:rFonts w:ascii="宋体" w:eastAsia="宋体" w:hAnsi="宋体" w:cs="黑体"/>
                          <w:b/>
                          <w:bCs/>
                          <w:color w:val="000000" w:themeColor="text1"/>
                          <w:sz w:val="56"/>
                          <w:szCs w:val="144"/>
                        </w:rPr>
                      </w:pPr>
                      <w:r w:rsidRPr="00474BA7">
                        <w:rPr>
                          <w:rFonts w:ascii="宋体" w:eastAsia="宋体" w:hAnsi="宋体" w:cs="微软雅黑" w:hint="eastAsia"/>
                          <w:b/>
                          <w:bCs/>
                          <w:color w:val="000000" w:themeColor="text1"/>
                          <w:sz w:val="56"/>
                          <w:szCs w:val="144"/>
                        </w:rPr>
                        <w:t>专业白皮书</w:t>
                      </w:r>
                    </w:p>
                  </w:txbxContent>
                </v:textbox>
              </v:shape>
            </w:pict>
          </mc:Fallback>
        </mc:AlternateContent>
      </w:r>
      <w:r w:rsidR="00B86A8C">
        <w:rPr>
          <w:noProof/>
        </w:rPr>
        <mc:AlternateContent>
          <mc:Choice Requires="wps">
            <w:drawing>
              <wp:anchor distT="0" distB="0" distL="114300" distR="114300" simplePos="0" relativeHeight="251661312" behindDoc="1" locked="0" layoutInCell="1" allowOverlap="1" wp14:anchorId="6A78F696" wp14:editId="3D98BEEB">
                <wp:simplePos x="0" y="0"/>
                <wp:positionH relativeFrom="column">
                  <wp:posOffset>769620</wp:posOffset>
                </wp:positionH>
                <wp:positionV relativeFrom="paragraph">
                  <wp:posOffset>4190365</wp:posOffset>
                </wp:positionV>
                <wp:extent cx="4114800" cy="1005840"/>
                <wp:effectExtent l="0" t="0" r="0" b="3810"/>
                <wp:wrapNone/>
                <wp:docPr id="16"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0" y="0"/>
                          <a:ext cx="4114800" cy="1005840"/>
                        </a:xfrm>
                        <a:prstGeom prst="rect">
                          <a:avLst/>
                        </a:prstGeom>
                        <a:noFill/>
                        <a:ln>
                          <a:noFill/>
                        </a:ln>
                      </wps:spPr>
                      <wps:txbx>
                        <w:txbxContent>
                          <w:p w:rsidR="00B86A8C" w:rsidRDefault="00B86A8C" w:rsidP="00B86A8C">
                            <w:pPr>
                              <w:pStyle w:val="a6"/>
                              <w:spacing w:line="480" w:lineRule="exact"/>
                              <w:jc w:val="center"/>
                            </w:pPr>
                            <w:r>
                              <w:rPr>
                                <w:rFonts w:ascii="微软雅黑" w:eastAsia="微软雅黑" w:hAnsi="Times New Roman"/>
                                <w:color w:val="000000"/>
                                <w:kern w:val="24"/>
                                <w:sz w:val="28"/>
                                <w:szCs w:val="28"/>
                              </w:rPr>
                              <w:t>电话：</w:t>
                            </w:r>
                            <w:r>
                              <w:rPr>
                                <w:rFonts w:ascii="微软雅黑" w:eastAsia="微软雅黑" w:hAnsi="Times New Roman" w:hint="eastAsia"/>
                                <w:color w:val="000000"/>
                                <w:kern w:val="24"/>
                                <w:sz w:val="28"/>
                                <w:szCs w:val="28"/>
                              </w:rPr>
                              <w:t>0759-3183176</w:t>
                            </w:r>
                          </w:p>
                          <w:p w:rsidR="00B86A8C" w:rsidRDefault="00B86A8C" w:rsidP="00B86A8C">
                            <w:pPr>
                              <w:pStyle w:val="a6"/>
                              <w:spacing w:line="480" w:lineRule="exact"/>
                              <w:jc w:val="center"/>
                              <w:rPr>
                                <w:rFonts w:ascii="微软雅黑" w:eastAsia="微软雅黑" w:hAnsi="Times New Roman"/>
                                <w:color w:val="000000"/>
                                <w:kern w:val="24"/>
                                <w:sz w:val="28"/>
                                <w:szCs w:val="28"/>
                              </w:rPr>
                            </w:pPr>
                            <w:r>
                              <w:rPr>
                                <w:rFonts w:ascii="微软雅黑" w:eastAsia="微软雅黑" w:hAnsi="Times New Roman"/>
                                <w:color w:val="000000"/>
                                <w:kern w:val="24"/>
                                <w:sz w:val="28"/>
                                <w:szCs w:val="28"/>
                              </w:rPr>
                              <w:t>地点：</w:t>
                            </w:r>
                            <w:r>
                              <w:rPr>
                                <w:rFonts w:ascii="微软雅黑" w:eastAsia="微软雅黑" w:hAnsi="Times New Roman" w:hint="eastAsia"/>
                                <w:color w:val="000000"/>
                                <w:kern w:val="24"/>
                                <w:sz w:val="28"/>
                                <w:szCs w:val="28"/>
                              </w:rPr>
                              <w:t>广东省湛江</w:t>
                            </w:r>
                            <w:proofErr w:type="gramStart"/>
                            <w:r>
                              <w:rPr>
                                <w:rFonts w:ascii="微软雅黑" w:eastAsia="微软雅黑" w:hAnsi="Times New Roman" w:hint="eastAsia"/>
                                <w:color w:val="000000"/>
                                <w:kern w:val="24"/>
                                <w:sz w:val="28"/>
                                <w:szCs w:val="28"/>
                              </w:rPr>
                              <w:t>赤</w:t>
                            </w:r>
                            <w:proofErr w:type="gramEnd"/>
                            <w:r>
                              <w:rPr>
                                <w:rFonts w:ascii="微软雅黑" w:eastAsia="微软雅黑" w:hAnsi="Times New Roman" w:hint="eastAsia"/>
                                <w:color w:val="000000"/>
                                <w:kern w:val="24"/>
                                <w:sz w:val="28"/>
                                <w:szCs w:val="28"/>
                              </w:rPr>
                              <w:t>坎区寸金路29号</w:t>
                            </w:r>
                          </w:p>
                          <w:p w:rsidR="00B86A8C" w:rsidRDefault="00B86A8C" w:rsidP="00B86A8C">
                            <w:pPr>
                              <w:pStyle w:val="a6"/>
                              <w:spacing w:line="480" w:lineRule="exact"/>
                              <w:jc w:val="center"/>
                              <w:rPr>
                                <w:rFonts w:ascii="微软雅黑" w:eastAsia="微软雅黑" w:hAnsi="Times New Roman"/>
                                <w:color w:val="000000"/>
                                <w:kern w:val="24"/>
                                <w:sz w:val="28"/>
                                <w:szCs w:val="28"/>
                              </w:rPr>
                            </w:pPr>
                            <w:r>
                              <w:rPr>
                                <w:rFonts w:ascii="微软雅黑" w:eastAsia="微软雅黑" w:hAnsi="Times New Roman" w:hint="eastAsia"/>
                                <w:color w:val="000000"/>
                                <w:kern w:val="24"/>
                                <w:sz w:val="28"/>
                                <w:szCs w:val="28"/>
                              </w:rPr>
                              <w:t>邮编：524048</w:t>
                            </w:r>
                          </w:p>
                        </w:txbxContent>
                      </wps:txbx>
                      <wps:bodyPr vert="horz" wrap="square" anchor="t" upright="1">
                        <a:spAutoFit/>
                      </wps:bodyPr>
                    </wps:wsp>
                  </a:graphicData>
                </a:graphic>
              </wp:anchor>
            </w:drawing>
          </mc:Choice>
          <mc:Fallback>
            <w:pict>
              <v:shape id="_x0000_s1029" type="#_x0000_t202" style="position:absolute;margin-left:60.6pt;margin-top:329.95pt;width:324pt;height:79.2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" filled="f" stroked="f">
                <v:textbox style="mso-fit-shape-to-text:t">
                  <w:txbxContent>
                    <w:p w:rsidR="00B86A8C" w:rsidRDefault="00B86A8C" w:rsidP="00B86A8C">
                      <w:pPr>
                        <w:pStyle w:val="a6"/>
                        <w:spacing w:line="480" w:lineRule="exact"/>
                        <w:jc w:val="center"/>
                      </w:pPr>
                      <w:r>
                        <w:rPr>
                          <w:rFonts w:ascii="微软雅黑" w:eastAsia="微软雅黑" w:hAnsi="Times New Roman"/>
                          <w:color w:val="000000"/>
                          <w:kern w:val="24"/>
                          <w:sz w:val="28"/>
                          <w:szCs w:val="28"/>
                        </w:rPr>
                        <w:t>电话：</w:t>
                      </w:r>
                      <w:r>
                        <w:rPr>
                          <w:rFonts w:ascii="微软雅黑" w:eastAsia="微软雅黑" w:hAnsi="Times New Roman" w:hint="eastAsia"/>
                          <w:color w:val="000000"/>
                          <w:kern w:val="24"/>
                          <w:sz w:val="28"/>
                          <w:szCs w:val="28"/>
                        </w:rPr>
                        <w:t>0759-3183176</w:t>
                      </w:r>
                    </w:p>
                    <w:p w:rsidR="00B86A8C" w:rsidRDefault="00B86A8C" w:rsidP="00B86A8C">
                      <w:pPr>
                        <w:pStyle w:val="a6"/>
                        <w:spacing w:line="480" w:lineRule="exact"/>
                        <w:jc w:val="center"/>
                        <w:rPr>
                          <w:rFonts w:ascii="微软雅黑" w:eastAsia="微软雅黑" w:hAnsi="Times New Roman"/>
                          <w:color w:val="000000"/>
                          <w:kern w:val="24"/>
                          <w:sz w:val="28"/>
                          <w:szCs w:val="28"/>
                        </w:rPr>
                      </w:pPr>
                      <w:r>
                        <w:rPr>
                          <w:rFonts w:ascii="微软雅黑" w:eastAsia="微软雅黑" w:hAnsi="Times New Roman"/>
                          <w:color w:val="000000"/>
                          <w:kern w:val="24"/>
                          <w:sz w:val="28"/>
                          <w:szCs w:val="28"/>
                        </w:rPr>
                        <w:t>地点：</w:t>
                      </w:r>
                      <w:r>
                        <w:rPr>
                          <w:rFonts w:ascii="微软雅黑" w:eastAsia="微软雅黑" w:hAnsi="Times New Roman" w:hint="eastAsia"/>
                          <w:color w:val="000000"/>
                          <w:kern w:val="24"/>
                          <w:sz w:val="28"/>
                          <w:szCs w:val="28"/>
                        </w:rPr>
                        <w:t>广东省湛江</w:t>
                      </w:r>
                      <w:proofErr w:type="gramStart"/>
                      <w:r>
                        <w:rPr>
                          <w:rFonts w:ascii="微软雅黑" w:eastAsia="微软雅黑" w:hAnsi="Times New Roman" w:hint="eastAsia"/>
                          <w:color w:val="000000"/>
                          <w:kern w:val="24"/>
                          <w:sz w:val="28"/>
                          <w:szCs w:val="28"/>
                        </w:rPr>
                        <w:t>赤</w:t>
                      </w:r>
                      <w:proofErr w:type="gramEnd"/>
                      <w:r>
                        <w:rPr>
                          <w:rFonts w:ascii="微软雅黑" w:eastAsia="微软雅黑" w:hAnsi="Times New Roman" w:hint="eastAsia"/>
                          <w:color w:val="000000"/>
                          <w:kern w:val="24"/>
                          <w:sz w:val="28"/>
                          <w:szCs w:val="28"/>
                        </w:rPr>
                        <w:t>坎区寸金路29号</w:t>
                      </w:r>
                    </w:p>
                    <w:p w:rsidR="00B86A8C" w:rsidRDefault="00B86A8C" w:rsidP="00B86A8C">
                      <w:pPr>
                        <w:pStyle w:val="a6"/>
                        <w:spacing w:line="480" w:lineRule="exact"/>
                        <w:jc w:val="center"/>
                        <w:rPr>
                          <w:rFonts w:ascii="微软雅黑" w:eastAsia="微软雅黑" w:hAnsi="Times New Roman"/>
                          <w:color w:val="000000"/>
                          <w:kern w:val="24"/>
                          <w:sz w:val="28"/>
                          <w:szCs w:val="28"/>
                        </w:rPr>
                      </w:pPr>
                      <w:r>
                        <w:rPr>
                          <w:rFonts w:ascii="微软雅黑" w:eastAsia="微软雅黑" w:hAnsi="Times New Roman" w:hint="eastAsia"/>
                          <w:color w:val="000000"/>
                          <w:kern w:val="24"/>
                          <w:sz w:val="28"/>
                          <w:szCs w:val="28"/>
                        </w:rPr>
                        <w:t>邮编：524048</w:t>
                      </w:r>
                    </w:p>
                  </w:txbxContent>
                </v:textbox>
              </v:shape>
            </w:pict>
          </mc:Fallback>
        </mc:AlternateContent>
      </w:r>
      <w:r w:rsidR="00B86A8C">
        <w:rPr>
          <w:b/>
          <w:sz w:val="32"/>
        </w:rPr>
        <w:br w:type="page"/>
      </w:r>
      <w:r w:rsidR="00B86A8C">
        <w:rPr>
          <w:noProof/>
        </w:rPr>
        <w:drawing>
          <wp:anchor distT="0" distB="0" distL="114300" distR="114300" simplePos="0" relativeHeight="251658239" behindDoc="1" locked="0" layoutInCell="1" allowOverlap="1" wp14:anchorId="28F57BEF" wp14:editId="6CA04043">
            <wp:simplePos x="0" y="0"/>
            <wp:positionH relativeFrom="column">
              <wp:posOffset>-990600</wp:posOffset>
            </wp:positionH>
            <wp:positionV relativeFrom="paragraph">
              <wp:posOffset>4251325</wp:posOffset>
            </wp:positionV>
            <wp:extent cx="7569835" cy="2905125"/>
            <wp:effectExtent l="0" t="0" r="12065" b="0"/>
            <wp:wrapThrough wrapText="bothSides">
              <wp:wrapPolygon edited="0">
                <wp:start x="0" y="0"/>
                <wp:lineTo x="0" y="21529"/>
                <wp:lineTo x="21526" y="21529"/>
                <wp:lineTo x="21526" y="0"/>
                <wp:lineTo x="0" y="0"/>
              </wp:wrapPolygon>
            </wp:wrapThrough>
            <wp:docPr id="1" name="Picture 2" descr="未命名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未命名z"/>
                    <pic:cNvPicPr>
                      <a:picLocks noChangeAspect="1"/>
                    </pic:cNvPicPr>
                  </pic:nvPicPr>
                  <pic:blipFill>
                    <a:blip r:embed="rId10"/>
                    <a:stretch>
                      <a:fillRect/>
                    </a:stretch>
                  </pic:blipFill>
                  <pic:spPr>
                    <a:xfrm>
                      <a:off x="0" y="0"/>
                      <a:ext cx="7569835" cy="2905125"/>
                    </a:xfrm>
                    <a:prstGeom prst="rect">
                      <a:avLst/>
                    </a:prstGeom>
                    <a:noFill/>
                    <a:ln w="9525">
                      <a:noFill/>
                    </a:ln>
                  </pic:spPr>
                </pic:pic>
              </a:graphicData>
            </a:graphic>
          </wp:anchor>
        </w:drawing>
      </w:r>
    </w:p>
    <w:p w:rsidR="007F050D" w:rsidRDefault="00E805B3" w:rsidP="00E805B3">
      <w:pPr>
        <w:spacing w:line="360" w:lineRule="auto"/>
        <w:jc w:val="center"/>
        <w:rPr>
          <w:rFonts w:hint="eastAsia"/>
          <w:b/>
          <w:sz w:val="32"/>
        </w:rPr>
      </w:pPr>
      <w:r w:rsidRPr="00E805B3">
        <w:rPr>
          <w:rFonts w:hint="eastAsia"/>
          <w:b/>
          <w:sz w:val="32"/>
        </w:rPr>
        <w:lastRenderedPageBreak/>
        <w:t>岭南师范学院高分子材料与工程专业白皮书</w:t>
      </w:r>
    </w:p>
    <w:p w:rsidR="00BA46DD" w:rsidRPr="00E805B3" w:rsidRDefault="00BA46DD" w:rsidP="00E805B3">
      <w:pPr>
        <w:spacing w:line="360" w:lineRule="auto"/>
        <w:jc w:val="center"/>
        <w:rPr>
          <w:b/>
          <w:sz w:val="32"/>
        </w:rPr>
      </w:pPr>
    </w:p>
    <w:p w:rsidR="00E805B3" w:rsidRPr="00BA46DD" w:rsidRDefault="00474BA7" w:rsidP="00BA46DD">
      <w:pPr>
        <w:autoSpaceDE w:val="0"/>
        <w:autoSpaceDN w:val="0"/>
        <w:adjustRightInd w:val="0"/>
        <w:spacing w:afterLines="100" w:after="312" w:line="360" w:lineRule="auto"/>
        <w:ind w:rightChars="107" w:right="225" w:firstLineChars="200" w:firstLine="480"/>
        <w:rPr>
          <w:rFonts w:asciiTheme="minorEastAsia" w:hAnsiTheme="minorEastAsia" w:cstheme="minorEastAsia"/>
          <w:sz w:val="24"/>
          <w:szCs w:val="32"/>
        </w:rPr>
      </w:pPr>
      <w:r>
        <w:rPr>
          <w:rFonts w:asciiTheme="minorEastAsia" w:hAnsiTheme="minorEastAsia" w:cstheme="minorEastAsia" w:hint="eastAsia"/>
          <w:sz w:val="24"/>
        </w:rPr>
        <w:t>本专业</w:t>
      </w:r>
      <w:r>
        <w:rPr>
          <w:rFonts w:asciiTheme="minorEastAsia" w:hAnsiTheme="minorEastAsia" w:cstheme="minorEastAsia" w:hint="eastAsia"/>
          <w:sz w:val="24"/>
        </w:rPr>
        <w:t>为了适应和对接湛江作为广东省副省域中心城市的发展，湛江作为新兴石化、高分子新材料基地，在2018年新开设</w:t>
      </w:r>
      <w:r>
        <w:rPr>
          <w:rFonts w:asciiTheme="minorEastAsia" w:hAnsiTheme="minorEastAsia" w:cstheme="minorEastAsia" w:hint="eastAsia"/>
          <w:sz w:val="24"/>
        </w:rPr>
        <w:t>专业</w:t>
      </w:r>
      <w:r>
        <w:rPr>
          <w:rFonts w:asciiTheme="minorEastAsia" w:hAnsiTheme="minorEastAsia" w:cstheme="minorEastAsia" w:hint="eastAsia"/>
          <w:sz w:val="24"/>
        </w:rPr>
        <w:t>。</w:t>
      </w:r>
      <w:r>
        <w:rPr>
          <w:rFonts w:asciiTheme="minorEastAsia" w:hAnsiTheme="minorEastAsia" w:cstheme="minorEastAsia" w:hint="eastAsia"/>
          <w:sz w:val="24"/>
        </w:rPr>
        <w:t>目前</w:t>
      </w:r>
      <w:r w:rsidR="004D3876">
        <w:rPr>
          <w:rFonts w:asciiTheme="minorEastAsia" w:hAnsiTheme="minorEastAsia" w:cstheme="minorEastAsia" w:hint="eastAsia"/>
          <w:sz w:val="24"/>
        </w:rPr>
        <w:t>有四届在校本科生</w:t>
      </w:r>
      <w:r>
        <w:rPr>
          <w:rFonts w:asciiTheme="minorEastAsia" w:hAnsiTheme="minorEastAsia" w:cstheme="minorEastAsia" w:hint="eastAsia"/>
          <w:sz w:val="24"/>
        </w:rPr>
        <w:t>，累计人数超</w:t>
      </w:r>
      <w:r w:rsidR="004D3876">
        <w:rPr>
          <w:rFonts w:asciiTheme="minorEastAsia" w:hAnsiTheme="minorEastAsia" w:cstheme="minorEastAsia" w:hint="eastAsia"/>
          <w:sz w:val="24"/>
        </w:rPr>
        <w:t>180</w:t>
      </w:r>
      <w:r>
        <w:rPr>
          <w:rFonts w:asciiTheme="minorEastAsia" w:hAnsiTheme="minorEastAsia" w:cstheme="minorEastAsia" w:hint="eastAsia"/>
          <w:sz w:val="24"/>
        </w:rPr>
        <w:t>人。现每年招生规模约50</w:t>
      </w:r>
      <w:r w:rsidR="00BA46DD">
        <w:rPr>
          <w:rFonts w:asciiTheme="minorEastAsia" w:hAnsiTheme="minorEastAsia" w:cstheme="minorEastAsia" w:hint="eastAsia"/>
          <w:sz w:val="24"/>
        </w:rPr>
        <w:t>人。</w:t>
      </w:r>
    </w:p>
    <w:p w:rsidR="00BA7329" w:rsidRPr="00BA7329" w:rsidRDefault="00E805B3" w:rsidP="00E805B3">
      <w:pPr>
        <w:spacing w:line="360" w:lineRule="auto"/>
        <w:rPr>
          <w:sz w:val="24"/>
        </w:rPr>
      </w:pPr>
      <w:r w:rsidRPr="00E805B3">
        <w:rPr>
          <w:rFonts w:hint="eastAsia"/>
          <w:sz w:val="24"/>
        </w:rPr>
        <w:t>1</w:t>
      </w:r>
      <w:r>
        <w:rPr>
          <w:rFonts w:hint="eastAsia"/>
          <w:sz w:val="24"/>
        </w:rPr>
        <w:t>．</w:t>
      </w:r>
      <w:r w:rsidRPr="00E805B3">
        <w:rPr>
          <w:rFonts w:hint="eastAsia"/>
          <w:sz w:val="24"/>
        </w:rPr>
        <w:t>专业定位</w:t>
      </w:r>
      <w:r w:rsidR="00BA7329">
        <w:rPr>
          <w:rFonts w:hint="eastAsia"/>
          <w:sz w:val="24"/>
        </w:rPr>
        <w:t>：立足粤西、服务</w:t>
      </w:r>
      <w:r w:rsidR="00D5567A">
        <w:rPr>
          <w:rFonts w:hint="eastAsia"/>
          <w:sz w:val="24"/>
        </w:rPr>
        <w:t>基层、辐射广东，构建符合地方经济、产业发展需求的人才培养体系，更好的满足地方经济、社会发展对应用型工科人才的迫切需求，将专业建成具有鲜明地方特色、较强办学实力和社会声誉，在省内具有一定影响力的一流应用型本科专业。</w:t>
      </w:r>
    </w:p>
    <w:p w:rsidR="00E805B3" w:rsidRDefault="00E805B3" w:rsidP="00E805B3">
      <w:pPr>
        <w:spacing w:line="360" w:lineRule="auto"/>
        <w:rPr>
          <w:sz w:val="24"/>
        </w:rPr>
      </w:pPr>
      <w:r w:rsidRPr="00E805B3">
        <w:rPr>
          <w:rFonts w:hint="eastAsia"/>
          <w:sz w:val="24"/>
        </w:rPr>
        <w:t>2</w:t>
      </w:r>
      <w:r>
        <w:rPr>
          <w:rFonts w:hint="eastAsia"/>
          <w:sz w:val="24"/>
        </w:rPr>
        <w:t>．</w:t>
      </w:r>
      <w:r w:rsidRPr="00E805B3">
        <w:rPr>
          <w:rFonts w:hint="eastAsia"/>
          <w:sz w:val="24"/>
        </w:rPr>
        <w:t>培养目标</w:t>
      </w:r>
    </w:p>
    <w:p w:rsidR="000E4818" w:rsidRPr="000E4818" w:rsidRDefault="000E4818" w:rsidP="000E4818">
      <w:pPr>
        <w:spacing w:line="360" w:lineRule="auto"/>
        <w:ind w:firstLineChars="200" w:firstLine="480"/>
        <w:rPr>
          <w:sz w:val="24"/>
        </w:rPr>
      </w:pPr>
      <w:r w:rsidRPr="000E4818">
        <w:rPr>
          <w:sz w:val="24"/>
        </w:rPr>
        <w:t>本专业</w:t>
      </w:r>
      <w:r w:rsidRPr="000E4818">
        <w:rPr>
          <w:rFonts w:hint="eastAsia"/>
          <w:sz w:val="24"/>
        </w:rPr>
        <w:t>适应国家新时代教育高质量发展和广东省教育现代化的要求，坚持学校“师范性、教学型，地方性、应用型”的办学定位，培养具有高尚的职业道德，具备丰厚的人文、科学与艺术素养，厚实的学科专业基础，较强的实践能力，</w:t>
      </w:r>
      <w:r w:rsidRPr="000E4818">
        <w:rPr>
          <w:sz w:val="24"/>
        </w:rPr>
        <w:t>德智体美</w:t>
      </w:r>
      <w:r w:rsidRPr="000E4818">
        <w:rPr>
          <w:rFonts w:hint="eastAsia"/>
          <w:sz w:val="24"/>
        </w:rPr>
        <w:t>劳</w:t>
      </w:r>
      <w:r w:rsidRPr="000E4818">
        <w:rPr>
          <w:sz w:val="24"/>
        </w:rPr>
        <w:t>全面发展的高素质应用型人才。</w:t>
      </w:r>
    </w:p>
    <w:p w:rsidR="000E4818" w:rsidRPr="000E4818" w:rsidRDefault="000E4818" w:rsidP="000E4818">
      <w:pPr>
        <w:spacing w:line="360" w:lineRule="auto"/>
        <w:ind w:firstLineChars="200" w:firstLine="480"/>
        <w:rPr>
          <w:sz w:val="24"/>
        </w:rPr>
      </w:pPr>
      <w:r w:rsidRPr="000E4818">
        <w:rPr>
          <w:rFonts w:hint="eastAsia"/>
          <w:sz w:val="24"/>
        </w:rPr>
        <w:t>预期达成的培养目标：</w:t>
      </w:r>
    </w:p>
    <w:p w:rsidR="000E4818" w:rsidRPr="000E4818" w:rsidRDefault="000E4818" w:rsidP="000E4818">
      <w:pPr>
        <w:spacing w:line="360" w:lineRule="auto"/>
        <w:rPr>
          <w:sz w:val="24"/>
        </w:rPr>
      </w:pPr>
      <w:r w:rsidRPr="000E4818">
        <w:rPr>
          <w:rFonts w:hint="eastAsia"/>
          <w:sz w:val="24"/>
        </w:rPr>
        <w:t>（</w:t>
      </w:r>
      <w:r w:rsidRPr="000E4818">
        <w:rPr>
          <w:rFonts w:hint="eastAsia"/>
          <w:sz w:val="24"/>
        </w:rPr>
        <w:t>1</w:t>
      </w:r>
      <w:r w:rsidRPr="000E4818">
        <w:rPr>
          <w:rFonts w:hint="eastAsia"/>
          <w:sz w:val="24"/>
        </w:rPr>
        <w:t>）</w:t>
      </w:r>
      <w:r w:rsidRPr="000E4818">
        <w:rPr>
          <w:sz w:val="24"/>
        </w:rPr>
        <w:t>具有</w:t>
      </w:r>
      <w:r w:rsidRPr="000E4818">
        <w:rPr>
          <w:rFonts w:hint="eastAsia"/>
          <w:sz w:val="24"/>
        </w:rPr>
        <w:t>坚定的政治方向、</w:t>
      </w:r>
      <w:r w:rsidRPr="000E4818">
        <w:rPr>
          <w:sz w:val="24"/>
        </w:rPr>
        <w:t>良好的社会公德和高尚的职业道德、坚定的追求卓越态度、强烈的爱国敬业精神和社会责任感，丰富的科学素养</w:t>
      </w:r>
      <w:r w:rsidRPr="000E4818">
        <w:rPr>
          <w:rFonts w:hint="eastAsia"/>
          <w:sz w:val="24"/>
        </w:rPr>
        <w:t>。</w:t>
      </w:r>
    </w:p>
    <w:p w:rsidR="000E4818" w:rsidRPr="000E4818" w:rsidRDefault="000E4818" w:rsidP="000E4818">
      <w:pPr>
        <w:spacing w:line="360" w:lineRule="auto"/>
        <w:rPr>
          <w:sz w:val="24"/>
        </w:rPr>
      </w:pPr>
      <w:r w:rsidRPr="000E4818">
        <w:rPr>
          <w:rFonts w:hint="eastAsia"/>
          <w:sz w:val="24"/>
        </w:rPr>
        <w:t>（</w:t>
      </w:r>
      <w:r w:rsidRPr="000E4818">
        <w:rPr>
          <w:rFonts w:hint="eastAsia"/>
          <w:sz w:val="24"/>
        </w:rPr>
        <w:t>2</w:t>
      </w:r>
      <w:r w:rsidRPr="000E4818">
        <w:rPr>
          <w:rFonts w:hint="eastAsia"/>
          <w:sz w:val="24"/>
        </w:rPr>
        <w:t>）</w:t>
      </w:r>
      <w:r w:rsidRPr="000E4818">
        <w:rPr>
          <w:sz w:val="24"/>
        </w:rPr>
        <w:t>掌握化学、高分子材料的基本理论、基础知识和基本技能，了解发展现状和趋势，把握学科基础、前沿和特色</w:t>
      </w:r>
      <w:r w:rsidRPr="000E4818">
        <w:rPr>
          <w:rFonts w:hint="eastAsia"/>
          <w:sz w:val="24"/>
        </w:rPr>
        <w:t>。</w:t>
      </w:r>
    </w:p>
    <w:p w:rsidR="000E4818" w:rsidRPr="000E4818" w:rsidRDefault="000E4818" w:rsidP="000E4818">
      <w:pPr>
        <w:spacing w:line="360" w:lineRule="auto"/>
        <w:rPr>
          <w:sz w:val="24"/>
        </w:rPr>
      </w:pPr>
      <w:r w:rsidRPr="000E4818">
        <w:rPr>
          <w:rFonts w:hint="eastAsia"/>
          <w:sz w:val="24"/>
        </w:rPr>
        <w:t>（</w:t>
      </w:r>
      <w:r w:rsidRPr="000E4818">
        <w:rPr>
          <w:rFonts w:hint="eastAsia"/>
          <w:sz w:val="24"/>
        </w:rPr>
        <w:t>3</w:t>
      </w:r>
      <w:r w:rsidRPr="000E4818">
        <w:rPr>
          <w:rFonts w:hint="eastAsia"/>
          <w:sz w:val="24"/>
        </w:rPr>
        <w:t>）</w:t>
      </w:r>
      <w:r w:rsidRPr="000E4818">
        <w:rPr>
          <w:sz w:val="24"/>
        </w:rPr>
        <w:t>能够综合运用本专业所学的理论和知识，具备提出问题、分析问题和解决问题的基本能力；</w:t>
      </w:r>
    </w:p>
    <w:p w:rsidR="000E4818" w:rsidRPr="000E4818" w:rsidRDefault="000E4818" w:rsidP="000E4818">
      <w:pPr>
        <w:spacing w:line="360" w:lineRule="auto"/>
        <w:rPr>
          <w:sz w:val="24"/>
        </w:rPr>
      </w:pPr>
      <w:r w:rsidRPr="000E4818">
        <w:rPr>
          <w:rFonts w:hint="eastAsia"/>
          <w:sz w:val="24"/>
        </w:rPr>
        <w:t>（</w:t>
      </w:r>
      <w:r w:rsidRPr="000E4818">
        <w:rPr>
          <w:rFonts w:hint="eastAsia"/>
          <w:sz w:val="24"/>
        </w:rPr>
        <w:t>4</w:t>
      </w:r>
      <w:r w:rsidRPr="000E4818">
        <w:rPr>
          <w:rFonts w:hint="eastAsia"/>
          <w:sz w:val="24"/>
        </w:rPr>
        <w:t>）</w:t>
      </w:r>
      <w:r w:rsidRPr="000E4818">
        <w:rPr>
          <w:sz w:val="24"/>
        </w:rPr>
        <w:t>具有较强的创新意识、实践能力和批判思维能力，掌握从事科学研究工作的基本方法，具备科学研究的初步能力</w:t>
      </w:r>
      <w:r w:rsidRPr="000E4818">
        <w:rPr>
          <w:rFonts w:hint="eastAsia"/>
          <w:sz w:val="24"/>
        </w:rPr>
        <w:t>。</w:t>
      </w:r>
    </w:p>
    <w:p w:rsidR="000E4818" w:rsidRPr="000E4818" w:rsidRDefault="000E4818" w:rsidP="000E4818">
      <w:pPr>
        <w:spacing w:line="360" w:lineRule="auto"/>
        <w:rPr>
          <w:sz w:val="24"/>
        </w:rPr>
      </w:pPr>
      <w:r w:rsidRPr="000E4818">
        <w:rPr>
          <w:rFonts w:hint="eastAsia"/>
          <w:sz w:val="24"/>
        </w:rPr>
        <w:t>（</w:t>
      </w:r>
      <w:r w:rsidRPr="000E4818">
        <w:rPr>
          <w:rFonts w:hint="eastAsia"/>
          <w:sz w:val="24"/>
        </w:rPr>
        <w:t>5</w:t>
      </w:r>
      <w:r w:rsidRPr="000E4818">
        <w:rPr>
          <w:rFonts w:hint="eastAsia"/>
          <w:sz w:val="24"/>
        </w:rPr>
        <w:t>）</w:t>
      </w:r>
      <w:r w:rsidRPr="000E4818">
        <w:rPr>
          <w:sz w:val="24"/>
        </w:rPr>
        <w:t>熟悉化学、高分子材料行业的技术标准、相关行业的政策和法规</w:t>
      </w:r>
      <w:r w:rsidRPr="000E4818">
        <w:rPr>
          <w:rFonts w:hint="eastAsia"/>
          <w:sz w:val="24"/>
        </w:rPr>
        <w:t>；</w:t>
      </w:r>
      <w:r w:rsidRPr="000E4818">
        <w:rPr>
          <w:sz w:val="24"/>
        </w:rPr>
        <w:t>具有较好的组织管理能力，较强的交流沟通、环境适应和团队合作能力</w:t>
      </w:r>
      <w:r w:rsidRPr="000E4818">
        <w:rPr>
          <w:rFonts w:hint="eastAsia"/>
          <w:sz w:val="24"/>
        </w:rPr>
        <w:t>。</w:t>
      </w:r>
    </w:p>
    <w:p w:rsidR="00E805B3" w:rsidRPr="000E4818" w:rsidRDefault="000E4818" w:rsidP="000E4818">
      <w:pPr>
        <w:spacing w:line="360" w:lineRule="auto"/>
        <w:rPr>
          <w:sz w:val="24"/>
        </w:rPr>
      </w:pPr>
      <w:r w:rsidRPr="000E4818">
        <w:rPr>
          <w:rFonts w:hint="eastAsia"/>
          <w:sz w:val="24"/>
        </w:rPr>
        <w:t>（</w:t>
      </w:r>
      <w:r w:rsidRPr="000E4818">
        <w:rPr>
          <w:rFonts w:hint="eastAsia"/>
          <w:sz w:val="24"/>
        </w:rPr>
        <w:t>6</w:t>
      </w:r>
      <w:r w:rsidRPr="000E4818">
        <w:rPr>
          <w:rFonts w:hint="eastAsia"/>
          <w:sz w:val="24"/>
        </w:rPr>
        <w:t>）</w:t>
      </w:r>
      <w:r w:rsidRPr="000E4818">
        <w:rPr>
          <w:sz w:val="24"/>
        </w:rPr>
        <w:t>具有初步的外语能力，能阅读本专业的外文材料</w:t>
      </w:r>
      <w:r w:rsidRPr="000E4818">
        <w:rPr>
          <w:rFonts w:hint="eastAsia"/>
          <w:sz w:val="24"/>
        </w:rPr>
        <w:t>；</w:t>
      </w:r>
      <w:r w:rsidRPr="000E4818">
        <w:rPr>
          <w:sz w:val="24"/>
        </w:rPr>
        <w:t>熟悉文献检索的基本方法，具备良好的计算机应用能力和较强的自主学习能力。</w:t>
      </w:r>
    </w:p>
    <w:p w:rsidR="00E805B3" w:rsidRDefault="00E805B3" w:rsidP="00E805B3">
      <w:pPr>
        <w:spacing w:line="360" w:lineRule="auto"/>
        <w:rPr>
          <w:sz w:val="24"/>
        </w:rPr>
      </w:pPr>
      <w:r w:rsidRPr="00E805B3">
        <w:rPr>
          <w:rFonts w:hint="eastAsia"/>
          <w:sz w:val="24"/>
        </w:rPr>
        <w:t>3</w:t>
      </w:r>
      <w:r>
        <w:rPr>
          <w:rFonts w:hint="eastAsia"/>
          <w:sz w:val="24"/>
        </w:rPr>
        <w:t>．</w:t>
      </w:r>
      <w:r w:rsidRPr="00E805B3">
        <w:rPr>
          <w:rFonts w:hint="eastAsia"/>
          <w:sz w:val="24"/>
        </w:rPr>
        <w:t>培养规格</w:t>
      </w:r>
    </w:p>
    <w:p w:rsidR="00712480" w:rsidRPr="00712480" w:rsidRDefault="00712480" w:rsidP="00712480">
      <w:pPr>
        <w:spacing w:line="360" w:lineRule="auto"/>
        <w:rPr>
          <w:sz w:val="24"/>
        </w:rPr>
      </w:pPr>
      <w:r>
        <w:rPr>
          <w:rFonts w:hint="eastAsia"/>
          <w:sz w:val="24"/>
        </w:rPr>
        <w:lastRenderedPageBreak/>
        <w:t>（</w:t>
      </w:r>
      <w:r>
        <w:rPr>
          <w:rFonts w:hint="eastAsia"/>
          <w:sz w:val="24"/>
        </w:rPr>
        <w:t>1</w:t>
      </w:r>
      <w:r>
        <w:rPr>
          <w:rFonts w:hint="eastAsia"/>
          <w:sz w:val="24"/>
        </w:rPr>
        <w:t>）</w:t>
      </w:r>
      <w:r w:rsidRPr="00712480">
        <w:rPr>
          <w:rFonts w:hint="eastAsia"/>
          <w:sz w:val="24"/>
        </w:rPr>
        <w:t>学制</w:t>
      </w:r>
    </w:p>
    <w:p w:rsidR="00712480" w:rsidRDefault="00712480" w:rsidP="00712480">
      <w:pPr>
        <w:spacing w:line="360" w:lineRule="auto"/>
        <w:ind w:firstLineChars="200" w:firstLine="480"/>
        <w:rPr>
          <w:sz w:val="24"/>
        </w:rPr>
      </w:pPr>
      <w:r w:rsidRPr="00712480">
        <w:rPr>
          <w:rFonts w:hint="eastAsia"/>
          <w:sz w:val="24"/>
        </w:rPr>
        <w:t>标准学制为</w:t>
      </w:r>
      <w:r w:rsidRPr="00712480">
        <w:rPr>
          <w:rFonts w:hint="eastAsia"/>
          <w:sz w:val="24"/>
        </w:rPr>
        <w:t>4</w:t>
      </w:r>
      <w:r w:rsidRPr="00712480">
        <w:rPr>
          <w:rFonts w:hint="eastAsia"/>
          <w:sz w:val="24"/>
        </w:rPr>
        <w:t>年，修业年限可以为</w:t>
      </w:r>
      <w:r w:rsidRPr="00712480">
        <w:rPr>
          <w:rFonts w:hint="eastAsia"/>
          <w:sz w:val="24"/>
        </w:rPr>
        <w:t>3-7</w:t>
      </w:r>
      <w:r w:rsidRPr="00712480">
        <w:rPr>
          <w:rFonts w:hint="eastAsia"/>
          <w:sz w:val="24"/>
        </w:rPr>
        <w:t>年。在四年内难以完成培养方案规定的学习任务，在未达到退学处理的情况下，允许延长</w:t>
      </w:r>
      <w:r w:rsidRPr="00712480">
        <w:rPr>
          <w:rFonts w:hint="eastAsia"/>
          <w:sz w:val="24"/>
        </w:rPr>
        <w:t>3</w:t>
      </w:r>
      <w:r w:rsidRPr="00712480">
        <w:rPr>
          <w:rFonts w:hint="eastAsia"/>
          <w:sz w:val="24"/>
        </w:rPr>
        <w:t>年。对于提前修完学分，综合考核合格者，可以提前</w:t>
      </w:r>
      <w:r w:rsidRPr="00712480">
        <w:rPr>
          <w:rFonts w:hint="eastAsia"/>
          <w:sz w:val="24"/>
        </w:rPr>
        <w:t>1</w:t>
      </w:r>
      <w:r w:rsidRPr="00712480">
        <w:rPr>
          <w:rFonts w:hint="eastAsia"/>
          <w:sz w:val="24"/>
        </w:rPr>
        <w:t>年毕业。</w:t>
      </w:r>
    </w:p>
    <w:p w:rsidR="00712480" w:rsidRDefault="00712480" w:rsidP="00712480">
      <w:pPr>
        <w:spacing w:line="360" w:lineRule="auto"/>
        <w:rPr>
          <w:sz w:val="24"/>
        </w:rPr>
      </w:pPr>
      <w:r>
        <w:rPr>
          <w:rFonts w:hint="eastAsia"/>
          <w:sz w:val="24"/>
        </w:rPr>
        <w:t>（</w:t>
      </w:r>
      <w:r>
        <w:rPr>
          <w:rFonts w:hint="eastAsia"/>
          <w:sz w:val="24"/>
        </w:rPr>
        <w:t>2</w:t>
      </w:r>
      <w:r>
        <w:rPr>
          <w:rFonts w:hint="eastAsia"/>
          <w:sz w:val="24"/>
        </w:rPr>
        <w:t>）学分</w:t>
      </w:r>
    </w:p>
    <w:p w:rsidR="00712480" w:rsidRDefault="00712480" w:rsidP="00712480">
      <w:pPr>
        <w:spacing w:line="360" w:lineRule="auto"/>
        <w:ind w:firstLineChars="200" w:firstLine="480"/>
        <w:rPr>
          <w:rFonts w:hint="eastAsia"/>
          <w:sz w:val="24"/>
        </w:rPr>
      </w:pPr>
      <w:r w:rsidRPr="00712480">
        <w:rPr>
          <w:rFonts w:hint="eastAsia"/>
          <w:sz w:val="24"/>
        </w:rPr>
        <w:t>最低毕业学分为</w:t>
      </w:r>
      <w:r w:rsidRPr="00712480">
        <w:rPr>
          <w:rFonts w:hint="eastAsia"/>
          <w:sz w:val="24"/>
        </w:rPr>
        <w:t>1</w:t>
      </w:r>
      <w:r w:rsidRPr="00712480">
        <w:rPr>
          <w:sz w:val="24"/>
        </w:rPr>
        <w:t>64</w:t>
      </w:r>
      <w:r w:rsidRPr="00712480">
        <w:rPr>
          <w:rFonts w:hint="eastAsia"/>
          <w:sz w:val="24"/>
        </w:rPr>
        <w:t>分。</w:t>
      </w:r>
    </w:p>
    <w:p w:rsidR="00BA46DD" w:rsidRDefault="00BA46DD" w:rsidP="00BA46DD">
      <w:pPr>
        <w:spacing w:line="360" w:lineRule="auto"/>
        <w:jc w:val="left"/>
        <w:rPr>
          <w:rFonts w:asciiTheme="minorEastAsia" w:hAnsiTheme="minorEastAsia" w:cstheme="minorEastAsia"/>
          <w:sz w:val="24"/>
          <w:szCs w:val="32"/>
        </w:rPr>
      </w:pPr>
      <w:r>
        <w:rPr>
          <w:rFonts w:asciiTheme="minorEastAsia" w:hAnsiTheme="minorEastAsia" w:cstheme="minorEastAsia" w:hint="eastAsia"/>
          <w:sz w:val="24"/>
          <w:szCs w:val="32"/>
        </w:rPr>
        <w:t>（3）</w:t>
      </w:r>
      <w:r>
        <w:rPr>
          <w:rFonts w:asciiTheme="minorEastAsia" w:hAnsiTheme="minorEastAsia" w:cstheme="minorEastAsia" w:hint="eastAsia"/>
          <w:sz w:val="24"/>
          <w:szCs w:val="32"/>
        </w:rPr>
        <w:t>授予学位</w:t>
      </w:r>
    </w:p>
    <w:p w:rsidR="00BA46DD" w:rsidRPr="00BA46DD" w:rsidRDefault="00BA46DD" w:rsidP="00BA46DD">
      <w:pPr>
        <w:spacing w:line="360" w:lineRule="auto"/>
        <w:ind w:firstLineChars="200" w:firstLine="480"/>
        <w:jc w:val="left"/>
        <w:rPr>
          <w:rFonts w:asciiTheme="minorEastAsia" w:hAnsiTheme="minorEastAsia" w:cstheme="minorEastAsia"/>
          <w:sz w:val="24"/>
          <w:szCs w:val="32"/>
        </w:rPr>
      </w:pPr>
      <w:r>
        <w:rPr>
          <w:rFonts w:asciiTheme="minorEastAsia" w:hAnsiTheme="minorEastAsia" w:cstheme="minorEastAsia" w:hint="eastAsia"/>
          <w:sz w:val="24"/>
          <w:szCs w:val="32"/>
        </w:rPr>
        <w:t>对符合《中华人民共和国学位条例》《广东省普通高等学校学士学位条例暂行实施办法》及《岭南师范学院学士学位授予工作细则》规定者，授予</w:t>
      </w:r>
      <w:r>
        <w:rPr>
          <w:rFonts w:asciiTheme="minorEastAsia" w:hAnsiTheme="minorEastAsia" w:cstheme="minorEastAsia" w:hint="eastAsia"/>
          <w:sz w:val="24"/>
          <w:szCs w:val="32"/>
        </w:rPr>
        <w:t>工</w:t>
      </w:r>
      <w:r>
        <w:rPr>
          <w:rFonts w:asciiTheme="minorEastAsia" w:hAnsiTheme="minorEastAsia" w:cstheme="minorEastAsia" w:hint="eastAsia"/>
          <w:sz w:val="24"/>
          <w:szCs w:val="32"/>
        </w:rPr>
        <w:t>学学士学位。</w:t>
      </w:r>
    </w:p>
    <w:p w:rsidR="00712480" w:rsidRPr="00712480" w:rsidRDefault="00712480" w:rsidP="00712480">
      <w:pPr>
        <w:spacing w:line="360" w:lineRule="auto"/>
        <w:rPr>
          <w:sz w:val="24"/>
        </w:rPr>
      </w:pPr>
      <w:r>
        <w:rPr>
          <w:rFonts w:hint="eastAsia"/>
          <w:sz w:val="24"/>
        </w:rPr>
        <w:t>（</w:t>
      </w:r>
      <w:r w:rsidR="00BA46DD">
        <w:rPr>
          <w:rFonts w:hint="eastAsia"/>
          <w:sz w:val="24"/>
        </w:rPr>
        <w:t>4</w:t>
      </w:r>
      <w:r>
        <w:rPr>
          <w:rFonts w:hint="eastAsia"/>
          <w:sz w:val="24"/>
        </w:rPr>
        <w:t>）知识、能力、素质要求</w:t>
      </w:r>
    </w:p>
    <w:p w:rsidR="00712480" w:rsidRPr="00BA46DD" w:rsidRDefault="00712480" w:rsidP="00BA46DD">
      <w:pPr>
        <w:spacing w:line="360" w:lineRule="auto"/>
        <w:rPr>
          <w:sz w:val="24"/>
        </w:rPr>
      </w:pPr>
      <w:r w:rsidRPr="00BA46DD">
        <w:rPr>
          <w:rFonts w:hint="eastAsia"/>
          <w:sz w:val="24"/>
        </w:rPr>
        <w:t>1.</w:t>
      </w:r>
      <w:r w:rsidRPr="00BA46DD">
        <w:rPr>
          <w:rFonts w:hint="eastAsia"/>
          <w:sz w:val="24"/>
        </w:rPr>
        <w:t>工程知识：能将数学、自然科学、工程基础和专业知识运用到高分子材料相关复杂工程问题的恰当表述中；能针对一个材料合成和加工过程建立合适的数学模型，并利用已知条件求解；能够运用数学、物理、化学等自然科学和工程基础知识解决材料工业中的复杂工程问题。</w:t>
      </w:r>
    </w:p>
    <w:p w:rsidR="00712480" w:rsidRPr="00BA46DD" w:rsidRDefault="00712480" w:rsidP="00BA46DD">
      <w:pPr>
        <w:spacing w:line="360" w:lineRule="auto"/>
        <w:rPr>
          <w:sz w:val="24"/>
        </w:rPr>
      </w:pPr>
      <w:r w:rsidRPr="00BA46DD">
        <w:rPr>
          <w:rFonts w:hint="eastAsia"/>
          <w:sz w:val="24"/>
        </w:rPr>
        <w:t>2.</w:t>
      </w:r>
      <w:r w:rsidRPr="00BA46DD">
        <w:rPr>
          <w:rFonts w:hint="eastAsia"/>
          <w:sz w:val="24"/>
        </w:rPr>
        <w:t>问题分析：能识别和判断高分子材料合成和加工中复杂工程问题的关键环节和参数；能认识到解决材料工程问题有多种方案可选择；能分析文献寻求可替代的解决方案；能表达一个高分子材料工程问题的解决方案；能运用基本原理证实解决方案的合理性。</w:t>
      </w:r>
    </w:p>
    <w:p w:rsidR="00712480" w:rsidRPr="00BA46DD" w:rsidRDefault="00712480" w:rsidP="00BA46DD">
      <w:pPr>
        <w:spacing w:line="360" w:lineRule="auto"/>
        <w:rPr>
          <w:sz w:val="24"/>
        </w:rPr>
      </w:pPr>
      <w:r w:rsidRPr="00BA46DD">
        <w:rPr>
          <w:rFonts w:hint="eastAsia"/>
          <w:sz w:val="24"/>
        </w:rPr>
        <w:t>3.</w:t>
      </w:r>
      <w:r w:rsidRPr="00BA46DD">
        <w:rPr>
          <w:rFonts w:hint="eastAsia"/>
          <w:sz w:val="24"/>
        </w:rPr>
        <w:t>设计</w:t>
      </w:r>
      <w:r w:rsidRPr="00BA46DD">
        <w:rPr>
          <w:rFonts w:hint="eastAsia"/>
          <w:sz w:val="24"/>
        </w:rPr>
        <w:t>/</w:t>
      </w:r>
      <w:r w:rsidRPr="00BA46DD">
        <w:rPr>
          <w:rFonts w:hint="eastAsia"/>
          <w:sz w:val="24"/>
        </w:rPr>
        <w:t>开发解决方案：能够根据高分子材料结构与性能的设计需求确定设计目标；能够在安全、环境、法律等现实约束条件下，通过技术经济评价对材料工程设计方案的可行性进行论证；能够通过建模进行材料加工工艺计算和设备设计计算；能够用图纸、设计报告等形式，呈现设计成果。</w:t>
      </w:r>
    </w:p>
    <w:p w:rsidR="00712480" w:rsidRPr="00BA46DD" w:rsidRDefault="00712480" w:rsidP="00BA46DD">
      <w:pPr>
        <w:spacing w:line="360" w:lineRule="auto"/>
        <w:rPr>
          <w:sz w:val="24"/>
        </w:rPr>
      </w:pPr>
      <w:r w:rsidRPr="00BA46DD">
        <w:rPr>
          <w:rFonts w:hint="eastAsia"/>
          <w:sz w:val="24"/>
        </w:rPr>
        <w:t>4.</w:t>
      </w:r>
      <w:r w:rsidRPr="00BA46DD">
        <w:rPr>
          <w:rFonts w:hint="eastAsia"/>
          <w:sz w:val="24"/>
        </w:rPr>
        <w:t>研究：掌握高分子材料与工程专业相关实验的基本方法、基本原理，具有较强的动手操作能力；能够根据实验目的设计实验方案，确定需要的数据，并能够采用合理的手段收集数据，对实验结果进行合理分析并得到合理的结论。</w:t>
      </w:r>
    </w:p>
    <w:p w:rsidR="00712480" w:rsidRPr="00BA46DD" w:rsidRDefault="00712480" w:rsidP="00BA46DD">
      <w:pPr>
        <w:spacing w:line="360" w:lineRule="auto"/>
        <w:rPr>
          <w:sz w:val="24"/>
        </w:rPr>
      </w:pPr>
      <w:r w:rsidRPr="00BA46DD">
        <w:rPr>
          <w:rFonts w:hint="eastAsia"/>
          <w:sz w:val="24"/>
        </w:rPr>
        <w:t>5.</w:t>
      </w:r>
      <w:r w:rsidRPr="00BA46DD">
        <w:rPr>
          <w:rFonts w:hint="eastAsia"/>
          <w:sz w:val="24"/>
        </w:rPr>
        <w:t>使用现代工具：掌握与材料科学与工程专业相关的技术、资源和工具；掌握与高分子材料与工程专业相关的现代工程工具和信息技术工具及其应用原理；能够选择和使用恰当的工具预测和模拟，并提出所得模型的适用范围。</w:t>
      </w:r>
    </w:p>
    <w:p w:rsidR="00712480" w:rsidRPr="00BA46DD" w:rsidRDefault="00712480" w:rsidP="00BA46DD">
      <w:pPr>
        <w:spacing w:line="360" w:lineRule="auto"/>
        <w:rPr>
          <w:sz w:val="24"/>
        </w:rPr>
      </w:pPr>
      <w:r w:rsidRPr="00BA46DD">
        <w:rPr>
          <w:rFonts w:hint="eastAsia"/>
          <w:sz w:val="24"/>
        </w:rPr>
        <w:lastRenderedPageBreak/>
        <w:t>6.</w:t>
      </w:r>
      <w:r w:rsidRPr="00BA46DD">
        <w:rPr>
          <w:rFonts w:hint="eastAsia"/>
          <w:sz w:val="24"/>
        </w:rPr>
        <w:t>工程与社会：能够利用工程理论及实验分析材料工程问题与社会及文化的关系；能够评价高分子材料工程问题的解决方案对社会及人类生活质量的影响，并明确应当承担的责任。</w:t>
      </w:r>
    </w:p>
    <w:p w:rsidR="00712480" w:rsidRPr="00BA46DD" w:rsidRDefault="00712480" w:rsidP="00BA46DD">
      <w:pPr>
        <w:spacing w:line="360" w:lineRule="auto"/>
        <w:rPr>
          <w:sz w:val="24"/>
        </w:rPr>
      </w:pPr>
      <w:r w:rsidRPr="00BA46DD">
        <w:rPr>
          <w:rFonts w:hint="eastAsia"/>
          <w:sz w:val="24"/>
        </w:rPr>
        <w:t>7.</w:t>
      </w:r>
      <w:r w:rsidRPr="00BA46DD">
        <w:rPr>
          <w:rFonts w:hint="eastAsia"/>
          <w:sz w:val="24"/>
        </w:rPr>
        <w:t>环境与可持续发展：掌握高分子行业相关的环境保护和可持续发展等方面的方针、政策、法律和法规；理解高分子材料工程对于客观世界和社会的影响；能够运用国家关于材料工程学科的法律法规进行设计和开发。</w:t>
      </w:r>
    </w:p>
    <w:p w:rsidR="00712480" w:rsidRPr="00BA46DD" w:rsidRDefault="00712480" w:rsidP="00BA46DD">
      <w:pPr>
        <w:spacing w:line="360" w:lineRule="auto"/>
        <w:rPr>
          <w:sz w:val="24"/>
        </w:rPr>
      </w:pPr>
      <w:r w:rsidRPr="00BA46DD">
        <w:rPr>
          <w:rFonts w:hint="eastAsia"/>
          <w:sz w:val="24"/>
        </w:rPr>
        <w:t>8.</w:t>
      </w:r>
      <w:r w:rsidRPr="00BA46DD">
        <w:rPr>
          <w:rFonts w:hint="eastAsia"/>
          <w:sz w:val="24"/>
        </w:rPr>
        <w:t>职业规范：热爱社会主义祖国，有为国家富强与民族振兴而奋斗的理想和责任感；具有良好的敬业精神和科学严谨、求真务实的工作作风，理解化学工程师的职业性质和责任，理解工程职业道德的含义及影响。</w:t>
      </w:r>
    </w:p>
    <w:p w:rsidR="00712480" w:rsidRPr="00BA46DD" w:rsidRDefault="00712480" w:rsidP="00BA46DD">
      <w:pPr>
        <w:spacing w:line="360" w:lineRule="auto"/>
        <w:rPr>
          <w:sz w:val="24"/>
        </w:rPr>
      </w:pPr>
      <w:r w:rsidRPr="00BA46DD">
        <w:rPr>
          <w:rFonts w:hint="eastAsia"/>
          <w:sz w:val="24"/>
        </w:rPr>
        <w:t>9.</w:t>
      </w:r>
      <w:r w:rsidRPr="00BA46DD">
        <w:rPr>
          <w:rFonts w:hint="eastAsia"/>
          <w:sz w:val="24"/>
        </w:rPr>
        <w:t>个人与团队：能主动与其他学科的成员合作开展工作，并听取其他团队成员的意见；能组织团队成员开展工作，并能够担任团队成员的角色，独立完成团队分配的任务。</w:t>
      </w:r>
    </w:p>
    <w:p w:rsidR="00712480" w:rsidRPr="00BA46DD" w:rsidRDefault="00712480" w:rsidP="00BA46DD">
      <w:pPr>
        <w:spacing w:line="360" w:lineRule="auto"/>
        <w:rPr>
          <w:sz w:val="24"/>
        </w:rPr>
      </w:pPr>
      <w:r w:rsidRPr="00BA46DD">
        <w:rPr>
          <w:rFonts w:hint="eastAsia"/>
          <w:sz w:val="24"/>
        </w:rPr>
        <w:t>10.</w:t>
      </w:r>
      <w:r w:rsidRPr="00BA46DD">
        <w:rPr>
          <w:rFonts w:hint="eastAsia"/>
          <w:sz w:val="24"/>
        </w:rPr>
        <w:t>沟通：能够认识材料工程问题与同行、公众和国际交流的重要性和必要性；能够采用合适的途径和方法不断学习和培养自己的沟通与交流能力，能够跨文化交流，参与国际竞争，并与国内外同行合作的能力。</w:t>
      </w:r>
    </w:p>
    <w:p w:rsidR="00712480" w:rsidRPr="00BA46DD" w:rsidRDefault="00712480" w:rsidP="00BA46DD">
      <w:pPr>
        <w:spacing w:line="360" w:lineRule="auto"/>
        <w:rPr>
          <w:sz w:val="24"/>
        </w:rPr>
      </w:pPr>
      <w:r w:rsidRPr="00BA46DD">
        <w:rPr>
          <w:rFonts w:hint="eastAsia"/>
          <w:sz w:val="24"/>
        </w:rPr>
        <w:t>11.</w:t>
      </w:r>
      <w:r w:rsidRPr="00BA46DD">
        <w:rPr>
          <w:rFonts w:hint="eastAsia"/>
          <w:sz w:val="24"/>
        </w:rPr>
        <w:t>项目管理：明确项目管理的重要性，掌握材料工程管理的原理与经济决策方法；能够正确利用工程管理的原理与经济决策方法处理材料加工等实际问题，并能在多学科环境下应用。</w:t>
      </w:r>
    </w:p>
    <w:p w:rsidR="00712480" w:rsidRPr="00BA46DD" w:rsidRDefault="00712480" w:rsidP="00BA46DD">
      <w:pPr>
        <w:spacing w:line="360" w:lineRule="auto"/>
        <w:rPr>
          <w:sz w:val="24"/>
        </w:rPr>
      </w:pPr>
      <w:r w:rsidRPr="00BA46DD">
        <w:rPr>
          <w:rFonts w:hint="eastAsia"/>
          <w:sz w:val="24"/>
        </w:rPr>
        <w:t>12.</w:t>
      </w:r>
      <w:r w:rsidRPr="00BA46DD">
        <w:rPr>
          <w:rFonts w:hint="eastAsia"/>
          <w:sz w:val="24"/>
        </w:rPr>
        <w:t>终身学习：能够主动掌握最新的高分子材料与工程理论及科学研究成果；能够将最新的工程研究理念及结果用于实际工作中去。</w:t>
      </w:r>
    </w:p>
    <w:p w:rsidR="00B86A8C" w:rsidRDefault="00B86A8C" w:rsidP="00B86A8C">
      <w:pPr>
        <w:spacing w:afterLines="50" w:after="156"/>
        <w:jc w:val="center"/>
        <w:rPr>
          <w:rFonts w:ascii="宋体" w:eastAsia="宋体" w:hAnsi="宋体" w:cs="宋体"/>
          <w:b/>
          <w:szCs w:val="21"/>
        </w:rPr>
      </w:pPr>
      <w:r>
        <w:rPr>
          <w:rFonts w:ascii="宋体" w:eastAsia="宋体" w:hAnsi="宋体" w:cs="宋体" w:hint="eastAsia"/>
          <w:b/>
          <w:szCs w:val="21"/>
        </w:rPr>
        <w:t>表1  本专业毕业要求及指标点分解</w:t>
      </w:r>
    </w:p>
    <w:tbl>
      <w:tblPr>
        <w:tblW w:w="45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028"/>
        <w:gridCol w:w="885"/>
        <w:gridCol w:w="5837"/>
      </w:tblGrid>
      <w:tr w:rsidR="00B86A8C" w:rsidTr="00317727">
        <w:trPr>
          <w:trHeight w:val="573"/>
          <w:jc w:val="center"/>
        </w:trPr>
        <w:tc>
          <w:tcPr>
            <w:tcW w:w="1154" w:type="dxa"/>
            <w:vAlign w:val="center"/>
          </w:tcPr>
          <w:p w:rsidR="00B86A8C" w:rsidRDefault="00B86A8C" w:rsidP="00317727">
            <w:pPr>
              <w:jc w:val="center"/>
              <w:rPr>
                <w:rFonts w:ascii="宋体" w:eastAsia="宋体" w:hAnsi="宋体" w:cs="宋体"/>
                <w:b/>
                <w:color w:val="000000"/>
                <w:szCs w:val="21"/>
              </w:rPr>
            </w:pPr>
            <w:r>
              <w:rPr>
                <w:rFonts w:asciiTheme="minorEastAsia" w:hAnsiTheme="minorEastAsia" w:cs="Tahoma" w:hint="eastAsia"/>
                <w:b/>
                <w:bCs/>
                <w:szCs w:val="21"/>
              </w:rPr>
              <w:t>毕业要求</w:t>
            </w:r>
          </w:p>
        </w:tc>
        <w:tc>
          <w:tcPr>
            <w:tcW w:w="994" w:type="dxa"/>
            <w:vAlign w:val="center"/>
          </w:tcPr>
          <w:p w:rsidR="00B86A8C" w:rsidRDefault="00B86A8C" w:rsidP="00317727">
            <w:pPr>
              <w:jc w:val="center"/>
              <w:rPr>
                <w:rFonts w:ascii="宋体" w:eastAsia="宋体" w:hAnsi="宋体" w:cs="宋体"/>
                <w:b/>
                <w:color w:val="000000"/>
                <w:szCs w:val="21"/>
              </w:rPr>
            </w:pPr>
            <w:r>
              <w:rPr>
                <w:rFonts w:asciiTheme="minorEastAsia" w:hAnsiTheme="minorEastAsia" w:cs="Tahoma" w:hint="eastAsia"/>
                <w:b/>
                <w:bCs/>
                <w:szCs w:val="21"/>
              </w:rPr>
              <w:t>指标点分解</w:t>
            </w:r>
          </w:p>
        </w:tc>
        <w:tc>
          <w:tcPr>
            <w:tcW w:w="6556" w:type="dxa"/>
            <w:vAlign w:val="center"/>
          </w:tcPr>
          <w:p w:rsidR="00B86A8C" w:rsidRDefault="00B86A8C" w:rsidP="00317727">
            <w:pPr>
              <w:jc w:val="center"/>
              <w:rPr>
                <w:rFonts w:ascii="宋体" w:eastAsia="宋体" w:hAnsi="宋体" w:cs="宋体"/>
                <w:b/>
                <w:color w:val="000000"/>
                <w:szCs w:val="21"/>
              </w:rPr>
            </w:pPr>
            <w:r>
              <w:rPr>
                <w:rFonts w:asciiTheme="minorEastAsia" w:hAnsiTheme="minorEastAsia" w:cs="Tahoma" w:hint="eastAsia"/>
                <w:b/>
                <w:bCs/>
                <w:szCs w:val="21"/>
              </w:rPr>
              <w:t>指标点内涵</w:t>
            </w:r>
          </w:p>
        </w:tc>
      </w:tr>
      <w:tr w:rsidR="00B86A8C" w:rsidTr="00317727">
        <w:trPr>
          <w:trHeight w:val="573"/>
          <w:jc w:val="center"/>
        </w:trPr>
        <w:tc>
          <w:tcPr>
            <w:tcW w:w="663" w:type="pct"/>
            <w:vMerge w:val="restar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毕业要求1</w:t>
            </w: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1-1</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能将数学、自然科学、工程基础和专业知识运用到高分子材料相关复杂工程问题，并做恰当表述。</w:t>
            </w:r>
          </w:p>
        </w:tc>
      </w:tr>
      <w:tr w:rsidR="00B86A8C" w:rsidTr="00317727">
        <w:trPr>
          <w:trHeight w:val="512"/>
          <w:jc w:val="center"/>
        </w:trPr>
        <w:tc>
          <w:tcPr>
            <w:tcW w:w="663" w:type="pct"/>
            <w:vMerge/>
            <w:vAlign w:val="center"/>
          </w:tcPr>
          <w:p w:rsidR="00B86A8C" w:rsidRDefault="00B86A8C" w:rsidP="00317727">
            <w:pPr>
              <w:ind w:firstLineChars="200" w:firstLine="422"/>
              <w:jc w:val="center"/>
              <w:rPr>
                <w:rFonts w:ascii="宋体" w:eastAsia="宋体" w:hAnsi="宋体" w:cs="宋体"/>
                <w:b/>
                <w:szCs w:val="21"/>
              </w:rPr>
            </w:pP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1-2</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能针对一个高分子材料加工过程建立合适的数学模型，并利用已知条件求解。</w:t>
            </w:r>
          </w:p>
        </w:tc>
      </w:tr>
      <w:tr w:rsidR="00B86A8C" w:rsidTr="00317727">
        <w:trPr>
          <w:trHeight w:val="517"/>
          <w:jc w:val="center"/>
        </w:trPr>
        <w:tc>
          <w:tcPr>
            <w:tcW w:w="663" w:type="pct"/>
            <w:vMerge/>
            <w:vAlign w:val="center"/>
          </w:tcPr>
          <w:p w:rsidR="00B86A8C" w:rsidRDefault="00B86A8C" w:rsidP="00317727">
            <w:pPr>
              <w:ind w:firstLineChars="200" w:firstLine="422"/>
              <w:jc w:val="center"/>
              <w:rPr>
                <w:rFonts w:ascii="宋体" w:eastAsia="宋体" w:hAnsi="宋体" w:cs="宋体"/>
                <w:b/>
                <w:szCs w:val="21"/>
              </w:rPr>
            </w:pP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1-3</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能够运用数学、物理、化学等自然科学和工程基础知识解决高分子材料工业中的复杂工程问题。</w:t>
            </w:r>
          </w:p>
        </w:tc>
      </w:tr>
      <w:tr w:rsidR="00B86A8C" w:rsidTr="00317727">
        <w:trPr>
          <w:trHeight w:val="574"/>
          <w:jc w:val="center"/>
        </w:trPr>
        <w:tc>
          <w:tcPr>
            <w:tcW w:w="663" w:type="pct"/>
            <w:vMerge w:val="restar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毕业要求2</w:t>
            </w: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2-1</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能识别和判断材料加工中复杂工程问题的关键环节和参数；能认识到解决材料工程问题有多种方案可选择。</w:t>
            </w:r>
          </w:p>
        </w:tc>
      </w:tr>
      <w:tr w:rsidR="00B86A8C" w:rsidTr="00317727">
        <w:trPr>
          <w:trHeight w:val="540"/>
          <w:jc w:val="center"/>
        </w:trPr>
        <w:tc>
          <w:tcPr>
            <w:tcW w:w="663" w:type="pct"/>
            <w:vMerge/>
            <w:vAlign w:val="center"/>
          </w:tcPr>
          <w:p w:rsidR="00B86A8C" w:rsidRDefault="00B86A8C" w:rsidP="00317727">
            <w:pPr>
              <w:ind w:firstLineChars="200" w:firstLine="422"/>
              <w:jc w:val="center"/>
              <w:rPr>
                <w:rFonts w:ascii="宋体" w:eastAsia="宋体" w:hAnsi="宋体" w:cs="宋体"/>
                <w:b/>
                <w:szCs w:val="21"/>
              </w:rPr>
            </w:pP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2-2</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能分析文献寻求可替代的解决方案。</w:t>
            </w:r>
          </w:p>
        </w:tc>
      </w:tr>
      <w:tr w:rsidR="00B86A8C" w:rsidTr="00317727">
        <w:trPr>
          <w:trHeight w:val="504"/>
          <w:jc w:val="center"/>
        </w:trPr>
        <w:tc>
          <w:tcPr>
            <w:tcW w:w="663" w:type="pct"/>
            <w:vMerge/>
            <w:vAlign w:val="center"/>
          </w:tcPr>
          <w:p w:rsidR="00B86A8C" w:rsidRDefault="00B86A8C" w:rsidP="00317727">
            <w:pPr>
              <w:ind w:firstLineChars="200" w:firstLine="422"/>
              <w:jc w:val="center"/>
              <w:rPr>
                <w:rFonts w:ascii="宋体" w:eastAsia="宋体" w:hAnsi="宋体" w:cs="宋体"/>
                <w:b/>
                <w:szCs w:val="21"/>
              </w:rPr>
            </w:pP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2-3</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能提供一个高分子材料工程问题的解决方案；能运用基本原理证实解决方案的合理性。</w:t>
            </w:r>
          </w:p>
        </w:tc>
      </w:tr>
      <w:tr w:rsidR="00B86A8C" w:rsidTr="00317727">
        <w:trPr>
          <w:trHeight w:val="504"/>
          <w:jc w:val="center"/>
        </w:trPr>
        <w:tc>
          <w:tcPr>
            <w:tcW w:w="663" w:type="pct"/>
            <w:vMerge w:val="restar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毕业要求3</w:t>
            </w: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3-1</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能够根据高分子材料结构与性能设计工程需求，确定设计目标。</w:t>
            </w:r>
          </w:p>
        </w:tc>
      </w:tr>
      <w:tr w:rsidR="00B86A8C" w:rsidTr="00317727">
        <w:trPr>
          <w:trHeight w:val="574"/>
          <w:jc w:val="center"/>
        </w:trPr>
        <w:tc>
          <w:tcPr>
            <w:tcW w:w="663" w:type="pct"/>
            <w:vMerge/>
            <w:vAlign w:val="center"/>
          </w:tcPr>
          <w:p w:rsidR="00B86A8C" w:rsidRDefault="00B86A8C" w:rsidP="00317727">
            <w:pPr>
              <w:ind w:firstLineChars="202" w:firstLine="426"/>
              <w:jc w:val="center"/>
              <w:rPr>
                <w:rFonts w:ascii="宋体" w:eastAsia="宋体" w:hAnsi="宋体" w:cs="宋体"/>
                <w:b/>
                <w:szCs w:val="21"/>
              </w:rPr>
            </w:pP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3-2</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能够在安全、环境、法律等现实约束条件下，通过技术经济评价对材料工程设计方案的可行性进行论证。</w:t>
            </w:r>
          </w:p>
        </w:tc>
      </w:tr>
      <w:tr w:rsidR="00B86A8C" w:rsidTr="00317727">
        <w:trPr>
          <w:trHeight w:val="574"/>
          <w:jc w:val="center"/>
        </w:trPr>
        <w:tc>
          <w:tcPr>
            <w:tcW w:w="663" w:type="pct"/>
            <w:vMerge/>
            <w:vAlign w:val="center"/>
          </w:tcPr>
          <w:p w:rsidR="00B86A8C" w:rsidRDefault="00B86A8C" w:rsidP="00317727">
            <w:pPr>
              <w:ind w:firstLineChars="202" w:firstLine="426"/>
              <w:jc w:val="center"/>
              <w:rPr>
                <w:rFonts w:ascii="宋体" w:eastAsia="宋体" w:hAnsi="宋体" w:cs="宋体"/>
                <w:b/>
                <w:szCs w:val="21"/>
              </w:rPr>
            </w:pP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3-3</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能够通过建模进行高分子材料合成与加工工艺计算和设备设计计算；能够用图纸、设计报告等形式呈现设计成果。</w:t>
            </w:r>
          </w:p>
        </w:tc>
      </w:tr>
      <w:tr w:rsidR="00B86A8C" w:rsidTr="00317727">
        <w:trPr>
          <w:trHeight w:val="530"/>
          <w:jc w:val="center"/>
        </w:trPr>
        <w:tc>
          <w:tcPr>
            <w:tcW w:w="663" w:type="pct"/>
            <w:vMerge w:val="restar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毕业要求4</w:t>
            </w: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4-1</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掌握高分子材料与工程专业相关实验的基本方法和原理，具有较强的动手操作能力。</w:t>
            </w:r>
          </w:p>
        </w:tc>
      </w:tr>
      <w:tr w:rsidR="00B86A8C" w:rsidTr="00317727">
        <w:trPr>
          <w:trHeight w:val="515"/>
          <w:jc w:val="center"/>
        </w:trPr>
        <w:tc>
          <w:tcPr>
            <w:tcW w:w="663" w:type="pct"/>
            <w:vMerge/>
            <w:vAlign w:val="center"/>
          </w:tcPr>
          <w:p w:rsidR="00B86A8C" w:rsidRDefault="00B86A8C" w:rsidP="00317727">
            <w:pPr>
              <w:ind w:firstLineChars="202" w:firstLine="426"/>
              <w:jc w:val="center"/>
              <w:rPr>
                <w:rFonts w:ascii="宋体" w:eastAsia="宋体" w:hAnsi="宋体" w:cs="宋体"/>
                <w:b/>
                <w:szCs w:val="21"/>
              </w:rPr>
            </w:pP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4-2</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能够根据实验目的设计实验方案，并能够采用合理的手段收集数据。</w:t>
            </w:r>
          </w:p>
        </w:tc>
      </w:tr>
      <w:tr w:rsidR="00B86A8C" w:rsidTr="00317727">
        <w:trPr>
          <w:trHeight w:val="510"/>
          <w:jc w:val="center"/>
        </w:trPr>
        <w:tc>
          <w:tcPr>
            <w:tcW w:w="663" w:type="pct"/>
            <w:vMerge/>
            <w:vAlign w:val="center"/>
          </w:tcPr>
          <w:p w:rsidR="00B86A8C" w:rsidRDefault="00B86A8C" w:rsidP="00317727">
            <w:pPr>
              <w:ind w:firstLineChars="202" w:firstLine="426"/>
              <w:jc w:val="center"/>
              <w:rPr>
                <w:rFonts w:ascii="宋体" w:eastAsia="宋体" w:hAnsi="宋体" w:cs="宋体"/>
                <w:b/>
                <w:szCs w:val="21"/>
              </w:rPr>
            </w:pP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4-3</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能够对实验结果进行合理分析并得到合理的结论。</w:t>
            </w:r>
          </w:p>
        </w:tc>
      </w:tr>
      <w:tr w:rsidR="00B86A8C" w:rsidTr="00317727">
        <w:trPr>
          <w:trHeight w:val="593"/>
          <w:jc w:val="center"/>
        </w:trPr>
        <w:tc>
          <w:tcPr>
            <w:tcW w:w="663" w:type="pct"/>
            <w:vMerge w:val="restar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毕业要求5</w:t>
            </w: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5-1</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掌握高分子材料与工程专业相关的技术、资源和工具，掌握相关领域的现代信息技术工具及其应用原理。</w:t>
            </w:r>
          </w:p>
        </w:tc>
      </w:tr>
      <w:tr w:rsidR="00B86A8C" w:rsidTr="00317727">
        <w:trPr>
          <w:trHeight w:val="602"/>
          <w:jc w:val="center"/>
        </w:trPr>
        <w:tc>
          <w:tcPr>
            <w:tcW w:w="663" w:type="pct"/>
            <w:vMerge/>
            <w:vAlign w:val="center"/>
          </w:tcPr>
          <w:p w:rsidR="00B86A8C" w:rsidRDefault="00B86A8C" w:rsidP="00317727">
            <w:pPr>
              <w:ind w:firstLineChars="202" w:firstLine="426"/>
              <w:jc w:val="center"/>
              <w:rPr>
                <w:rFonts w:ascii="宋体" w:eastAsia="宋体" w:hAnsi="宋体" w:cs="宋体"/>
                <w:b/>
                <w:szCs w:val="21"/>
              </w:rPr>
            </w:pP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5-2</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能够选择和使用恰当的工具预测和模拟，并提出所得模型的适用范围。</w:t>
            </w:r>
          </w:p>
        </w:tc>
      </w:tr>
      <w:tr w:rsidR="00B86A8C" w:rsidTr="00317727">
        <w:trPr>
          <w:trHeight w:val="482"/>
          <w:jc w:val="center"/>
        </w:trPr>
        <w:tc>
          <w:tcPr>
            <w:tcW w:w="663" w:type="pct"/>
            <w:vMerge w:val="restar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毕业要求6</w:t>
            </w: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6-1</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能够利用工程理论及实验分析高分子材料工程问题与社会及文化的关系。</w:t>
            </w:r>
          </w:p>
        </w:tc>
      </w:tr>
      <w:tr w:rsidR="00B86A8C" w:rsidTr="00317727">
        <w:trPr>
          <w:trHeight w:val="748"/>
          <w:jc w:val="center"/>
        </w:trPr>
        <w:tc>
          <w:tcPr>
            <w:tcW w:w="663" w:type="pct"/>
            <w:vMerge/>
            <w:vAlign w:val="center"/>
          </w:tcPr>
          <w:p w:rsidR="00B86A8C" w:rsidRDefault="00B86A8C" w:rsidP="00317727">
            <w:pPr>
              <w:ind w:firstLineChars="202" w:firstLine="426"/>
              <w:jc w:val="center"/>
              <w:rPr>
                <w:rFonts w:ascii="宋体" w:eastAsia="宋体" w:hAnsi="宋体" w:cs="宋体"/>
                <w:b/>
                <w:szCs w:val="21"/>
              </w:rPr>
            </w:pP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6-2</w:t>
            </w:r>
          </w:p>
        </w:tc>
        <w:tc>
          <w:tcPr>
            <w:tcW w:w="3765" w:type="pct"/>
            <w:vAlign w:val="center"/>
          </w:tcPr>
          <w:p w:rsidR="00B86A8C" w:rsidRDefault="00B86A8C" w:rsidP="00317727">
            <w:pPr>
              <w:spacing w:line="240" w:lineRule="atLeast"/>
              <w:rPr>
                <w:rFonts w:ascii="宋体" w:eastAsia="宋体" w:hAnsi="宋体" w:cs="宋体"/>
                <w:szCs w:val="21"/>
                <w:shd w:val="clear" w:color="040000" w:fill="FFFFFF"/>
              </w:rPr>
            </w:pPr>
            <w:r>
              <w:rPr>
                <w:rFonts w:ascii="宋体" w:eastAsia="宋体" w:hAnsi="宋体" w:cs="宋体" w:hint="eastAsia"/>
                <w:szCs w:val="21"/>
              </w:rPr>
              <w:t>能够评价高分子工程问题的解决方案对社会及人类生活质量的影响，并明确应当承担的责任。</w:t>
            </w:r>
          </w:p>
        </w:tc>
      </w:tr>
      <w:tr w:rsidR="00B86A8C" w:rsidTr="00317727">
        <w:trPr>
          <w:trHeight w:val="574"/>
          <w:jc w:val="center"/>
        </w:trPr>
        <w:tc>
          <w:tcPr>
            <w:tcW w:w="663" w:type="pct"/>
            <w:vMerge w:val="restar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毕业要求7</w:t>
            </w: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7-1</w:t>
            </w:r>
          </w:p>
        </w:tc>
        <w:tc>
          <w:tcPr>
            <w:tcW w:w="3765" w:type="pct"/>
            <w:vAlign w:val="center"/>
          </w:tcPr>
          <w:p w:rsidR="00B86A8C" w:rsidRDefault="00B86A8C" w:rsidP="00317727">
            <w:pPr>
              <w:pStyle w:val="a6"/>
              <w:adjustRightInd w:val="0"/>
              <w:snapToGrid w:val="0"/>
              <w:spacing w:before="0" w:beforeAutospacing="0" w:after="0" w:afterAutospacing="0" w:line="240" w:lineRule="atLeast"/>
              <w:jc w:val="both"/>
              <w:rPr>
                <w:sz w:val="21"/>
                <w:szCs w:val="21"/>
              </w:rPr>
            </w:pPr>
            <w:r>
              <w:rPr>
                <w:rFonts w:hint="eastAsia"/>
                <w:sz w:val="21"/>
                <w:szCs w:val="21"/>
              </w:rPr>
              <w:t>掌握高分子行业相关的环境保护和可持续发展等方面的方针、政策、法律和法规，理解高分子材料结构与性能对于客观世界和社会的影响。</w:t>
            </w:r>
          </w:p>
        </w:tc>
      </w:tr>
      <w:tr w:rsidR="00B86A8C" w:rsidTr="00317727">
        <w:trPr>
          <w:trHeight w:val="558"/>
          <w:jc w:val="center"/>
        </w:trPr>
        <w:tc>
          <w:tcPr>
            <w:tcW w:w="663" w:type="pct"/>
            <w:vMerge/>
            <w:vAlign w:val="center"/>
          </w:tcPr>
          <w:p w:rsidR="00B86A8C" w:rsidRDefault="00B86A8C" w:rsidP="00317727">
            <w:pPr>
              <w:ind w:firstLineChars="202" w:firstLine="426"/>
              <w:jc w:val="center"/>
              <w:rPr>
                <w:rFonts w:ascii="宋体" w:eastAsia="宋体" w:hAnsi="宋体" w:cs="宋体"/>
                <w:b/>
                <w:szCs w:val="21"/>
              </w:rPr>
            </w:pP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7-2</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能够运用国家关于高分子学科的法律法规进行设计和开发。</w:t>
            </w:r>
          </w:p>
        </w:tc>
      </w:tr>
      <w:tr w:rsidR="00B86A8C" w:rsidTr="00317727">
        <w:trPr>
          <w:trHeight w:val="475"/>
          <w:jc w:val="center"/>
        </w:trPr>
        <w:tc>
          <w:tcPr>
            <w:tcW w:w="663" w:type="pct"/>
            <w:vMerge w:val="restar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毕业要求8</w:t>
            </w: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8-1</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热爱社会主义祖国，有为国家富强与民族振兴而奋斗的理想和责任感。</w:t>
            </w:r>
          </w:p>
        </w:tc>
      </w:tr>
      <w:tr w:rsidR="00B86A8C" w:rsidTr="00317727">
        <w:trPr>
          <w:trHeight w:val="496"/>
          <w:jc w:val="center"/>
        </w:trPr>
        <w:tc>
          <w:tcPr>
            <w:tcW w:w="663" w:type="pct"/>
            <w:vMerge/>
            <w:vAlign w:val="center"/>
          </w:tcPr>
          <w:p w:rsidR="00B86A8C" w:rsidRDefault="00B86A8C" w:rsidP="00317727">
            <w:pPr>
              <w:ind w:firstLineChars="202" w:firstLine="426"/>
              <w:jc w:val="center"/>
              <w:rPr>
                <w:rFonts w:ascii="宋体" w:eastAsia="宋体" w:hAnsi="宋体" w:cs="宋体"/>
                <w:b/>
                <w:szCs w:val="21"/>
              </w:rPr>
            </w:pP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8-2</w:t>
            </w:r>
          </w:p>
        </w:tc>
        <w:tc>
          <w:tcPr>
            <w:tcW w:w="3765" w:type="pct"/>
            <w:vAlign w:val="center"/>
          </w:tcPr>
          <w:p w:rsidR="00B86A8C" w:rsidRDefault="00B86A8C" w:rsidP="00317727">
            <w:pPr>
              <w:spacing w:line="240" w:lineRule="atLeast"/>
              <w:rPr>
                <w:rFonts w:ascii="宋体" w:eastAsia="宋体" w:hAnsi="宋体" w:cs="宋体"/>
                <w:szCs w:val="21"/>
                <w:shd w:val="clear" w:color="080000" w:fill="FFFFFF"/>
              </w:rPr>
            </w:pPr>
            <w:r>
              <w:rPr>
                <w:rFonts w:ascii="宋体" w:eastAsia="宋体" w:hAnsi="宋体" w:cs="宋体" w:hint="eastAsia"/>
                <w:szCs w:val="21"/>
              </w:rPr>
              <w:t>具有良好的敬业精神和科学严谨、求真务实的工作作风。</w:t>
            </w:r>
          </w:p>
        </w:tc>
      </w:tr>
      <w:tr w:rsidR="00B86A8C" w:rsidTr="00317727">
        <w:trPr>
          <w:trHeight w:val="488"/>
          <w:jc w:val="center"/>
        </w:trPr>
        <w:tc>
          <w:tcPr>
            <w:tcW w:w="663" w:type="pct"/>
            <w:vMerge/>
            <w:vAlign w:val="center"/>
          </w:tcPr>
          <w:p w:rsidR="00B86A8C" w:rsidRDefault="00B86A8C" w:rsidP="00317727">
            <w:pPr>
              <w:ind w:firstLineChars="202" w:firstLine="426"/>
              <w:jc w:val="center"/>
              <w:rPr>
                <w:rFonts w:ascii="宋体" w:eastAsia="宋体" w:hAnsi="宋体" w:cs="宋体"/>
                <w:b/>
                <w:szCs w:val="21"/>
              </w:rPr>
            </w:pP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8-3</w:t>
            </w:r>
          </w:p>
        </w:tc>
        <w:tc>
          <w:tcPr>
            <w:tcW w:w="3765" w:type="pct"/>
            <w:vAlign w:val="center"/>
          </w:tcPr>
          <w:p w:rsidR="00B86A8C" w:rsidRDefault="00B86A8C" w:rsidP="00317727">
            <w:pPr>
              <w:spacing w:line="240" w:lineRule="atLeast"/>
              <w:rPr>
                <w:rFonts w:ascii="宋体" w:eastAsia="宋体" w:hAnsi="宋体" w:cs="宋体"/>
                <w:szCs w:val="21"/>
                <w:shd w:val="clear" w:color="080000" w:fill="FFFFFF"/>
              </w:rPr>
            </w:pPr>
            <w:r>
              <w:rPr>
                <w:rFonts w:ascii="宋体" w:eastAsia="宋体" w:hAnsi="宋体" w:cs="宋体" w:hint="eastAsia"/>
                <w:szCs w:val="21"/>
              </w:rPr>
              <w:t>理解材料类工程师的职业性质和责任，理解工程职业道德的含义及其影响。</w:t>
            </w:r>
          </w:p>
        </w:tc>
      </w:tr>
      <w:tr w:rsidR="00B86A8C" w:rsidTr="00317727">
        <w:trPr>
          <w:trHeight w:val="476"/>
          <w:jc w:val="center"/>
        </w:trPr>
        <w:tc>
          <w:tcPr>
            <w:tcW w:w="663" w:type="pct"/>
            <w:vMerge w:val="restar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毕业要求9</w:t>
            </w: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9-1</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能主动与其他学科的成员合作开展工作，并听取其他团队成员的意见。</w:t>
            </w:r>
          </w:p>
        </w:tc>
      </w:tr>
      <w:tr w:rsidR="00B86A8C" w:rsidTr="00317727">
        <w:trPr>
          <w:trHeight w:val="472"/>
          <w:jc w:val="center"/>
        </w:trPr>
        <w:tc>
          <w:tcPr>
            <w:tcW w:w="663" w:type="pct"/>
            <w:vMerge/>
            <w:vAlign w:val="center"/>
          </w:tcPr>
          <w:p w:rsidR="00B86A8C" w:rsidRDefault="00B86A8C" w:rsidP="00317727">
            <w:pPr>
              <w:jc w:val="center"/>
              <w:rPr>
                <w:rFonts w:ascii="宋体" w:eastAsia="宋体" w:hAnsi="宋体" w:cs="宋体"/>
                <w:b/>
                <w:szCs w:val="21"/>
              </w:rPr>
            </w:pP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9-2</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能组织团队成员开展工作，并能够担任团队成员的角色与责任。</w:t>
            </w:r>
          </w:p>
        </w:tc>
      </w:tr>
      <w:tr w:rsidR="00B86A8C" w:rsidTr="00317727">
        <w:trPr>
          <w:trHeight w:val="485"/>
          <w:jc w:val="center"/>
        </w:trPr>
        <w:tc>
          <w:tcPr>
            <w:tcW w:w="663" w:type="pct"/>
            <w:vMerge/>
            <w:vAlign w:val="center"/>
          </w:tcPr>
          <w:p w:rsidR="00B86A8C" w:rsidRDefault="00B86A8C" w:rsidP="00317727">
            <w:pPr>
              <w:jc w:val="center"/>
              <w:rPr>
                <w:rFonts w:ascii="宋体" w:eastAsia="宋体" w:hAnsi="宋体" w:cs="宋体"/>
                <w:b/>
                <w:szCs w:val="21"/>
              </w:rPr>
            </w:pP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9-3</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独立完成团队分配的任务。</w:t>
            </w:r>
          </w:p>
        </w:tc>
      </w:tr>
      <w:tr w:rsidR="00B86A8C" w:rsidTr="00317727">
        <w:trPr>
          <w:trHeight w:val="518"/>
          <w:jc w:val="center"/>
        </w:trPr>
        <w:tc>
          <w:tcPr>
            <w:tcW w:w="663" w:type="pct"/>
            <w:vMerge w:val="restar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毕业要求10</w:t>
            </w: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10-1</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能够认识高分子结构、性能与工程问题关系，积极与国内外同行专家交流。</w:t>
            </w:r>
          </w:p>
        </w:tc>
      </w:tr>
      <w:tr w:rsidR="00B86A8C" w:rsidTr="00317727">
        <w:trPr>
          <w:trHeight w:val="513"/>
          <w:jc w:val="center"/>
        </w:trPr>
        <w:tc>
          <w:tcPr>
            <w:tcW w:w="663" w:type="pct"/>
            <w:vMerge/>
            <w:vAlign w:val="center"/>
          </w:tcPr>
          <w:p w:rsidR="00B86A8C" w:rsidRDefault="00B86A8C" w:rsidP="00317727">
            <w:pPr>
              <w:ind w:firstLineChars="202" w:firstLine="426"/>
              <w:jc w:val="center"/>
              <w:rPr>
                <w:rFonts w:ascii="宋体" w:eastAsia="宋体" w:hAnsi="宋体" w:cs="宋体"/>
                <w:b/>
                <w:szCs w:val="21"/>
              </w:rPr>
            </w:pP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10-2</w:t>
            </w:r>
          </w:p>
        </w:tc>
        <w:tc>
          <w:tcPr>
            <w:tcW w:w="3765" w:type="pct"/>
            <w:vAlign w:val="center"/>
          </w:tcPr>
          <w:p w:rsidR="00B86A8C" w:rsidRDefault="00B86A8C" w:rsidP="00317727">
            <w:pPr>
              <w:spacing w:line="240" w:lineRule="atLeast"/>
              <w:rPr>
                <w:rFonts w:ascii="宋体" w:eastAsia="宋体" w:hAnsi="宋体" w:cs="宋体"/>
                <w:szCs w:val="21"/>
                <w:shd w:val="clear" w:color="040000" w:fill="FFFFFF"/>
              </w:rPr>
            </w:pPr>
            <w:r>
              <w:rPr>
                <w:rFonts w:ascii="宋体" w:eastAsia="宋体" w:hAnsi="宋体" w:cs="宋体" w:hint="eastAsia"/>
                <w:szCs w:val="21"/>
              </w:rPr>
              <w:t>能够采用合适的途径和方法不断学习和培养自己的沟通与交流能力。</w:t>
            </w:r>
          </w:p>
        </w:tc>
      </w:tr>
      <w:tr w:rsidR="00B86A8C" w:rsidTr="00317727">
        <w:trPr>
          <w:trHeight w:val="517"/>
          <w:jc w:val="center"/>
        </w:trPr>
        <w:tc>
          <w:tcPr>
            <w:tcW w:w="663" w:type="pct"/>
            <w:vMerge/>
            <w:vAlign w:val="center"/>
          </w:tcPr>
          <w:p w:rsidR="00B86A8C" w:rsidRDefault="00B86A8C" w:rsidP="00317727">
            <w:pPr>
              <w:ind w:firstLineChars="202" w:firstLine="426"/>
              <w:jc w:val="center"/>
              <w:rPr>
                <w:rFonts w:ascii="宋体" w:eastAsia="宋体" w:hAnsi="宋体" w:cs="宋体"/>
                <w:b/>
                <w:szCs w:val="21"/>
              </w:rPr>
            </w:pP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10-3</w:t>
            </w:r>
          </w:p>
        </w:tc>
        <w:tc>
          <w:tcPr>
            <w:tcW w:w="3765" w:type="pct"/>
            <w:vAlign w:val="center"/>
          </w:tcPr>
          <w:p w:rsidR="00B86A8C" w:rsidRDefault="00B86A8C" w:rsidP="00317727">
            <w:pPr>
              <w:spacing w:line="240" w:lineRule="atLeast"/>
              <w:rPr>
                <w:rFonts w:ascii="宋体" w:eastAsia="宋体" w:hAnsi="宋体" w:cs="宋体"/>
                <w:szCs w:val="21"/>
                <w:shd w:val="clear" w:color="040000" w:fill="FFFFFF"/>
              </w:rPr>
            </w:pPr>
            <w:r>
              <w:rPr>
                <w:rFonts w:ascii="宋体" w:eastAsia="宋体" w:hAnsi="宋体" w:cs="宋体" w:hint="eastAsia"/>
                <w:szCs w:val="21"/>
              </w:rPr>
              <w:t>能够跨文化交流，参与国际竞争，并与国内外同行合作的能力。</w:t>
            </w:r>
          </w:p>
        </w:tc>
      </w:tr>
      <w:tr w:rsidR="00B86A8C" w:rsidTr="00317727">
        <w:trPr>
          <w:trHeight w:val="507"/>
          <w:jc w:val="center"/>
        </w:trPr>
        <w:tc>
          <w:tcPr>
            <w:tcW w:w="663" w:type="pct"/>
            <w:vMerge w:val="restar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毕业要求11</w:t>
            </w: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11-1</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明确项目管理的重要性。</w:t>
            </w:r>
          </w:p>
        </w:tc>
      </w:tr>
      <w:tr w:rsidR="00B86A8C" w:rsidTr="00317727">
        <w:trPr>
          <w:trHeight w:val="507"/>
          <w:jc w:val="center"/>
        </w:trPr>
        <w:tc>
          <w:tcPr>
            <w:tcW w:w="663" w:type="pct"/>
            <w:vMerge/>
            <w:vAlign w:val="center"/>
          </w:tcPr>
          <w:p w:rsidR="00B86A8C" w:rsidRDefault="00B86A8C" w:rsidP="00317727">
            <w:pPr>
              <w:ind w:firstLineChars="202" w:firstLine="426"/>
              <w:jc w:val="center"/>
              <w:rPr>
                <w:rFonts w:ascii="宋体" w:eastAsia="宋体" w:hAnsi="宋体" w:cs="宋体"/>
                <w:b/>
                <w:szCs w:val="21"/>
              </w:rPr>
            </w:pP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11-2</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掌握材料工程领域的管理原则与经济决策方法。</w:t>
            </w:r>
          </w:p>
        </w:tc>
      </w:tr>
      <w:tr w:rsidR="00B86A8C" w:rsidTr="00317727">
        <w:trPr>
          <w:trHeight w:val="574"/>
          <w:jc w:val="center"/>
        </w:trPr>
        <w:tc>
          <w:tcPr>
            <w:tcW w:w="663" w:type="pct"/>
            <w:vMerge/>
            <w:vAlign w:val="center"/>
          </w:tcPr>
          <w:p w:rsidR="00B86A8C" w:rsidRDefault="00B86A8C" w:rsidP="00317727">
            <w:pPr>
              <w:ind w:firstLineChars="202" w:firstLine="426"/>
              <w:jc w:val="center"/>
              <w:rPr>
                <w:rFonts w:ascii="宋体" w:eastAsia="宋体" w:hAnsi="宋体" w:cs="宋体"/>
                <w:b/>
                <w:szCs w:val="21"/>
              </w:rPr>
            </w:pP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11-3</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能够正确利用材料工程管理的原则与经济决策方法处理材料加工与合成中的实际问题，并能在多学科环境下应用。</w:t>
            </w:r>
          </w:p>
        </w:tc>
      </w:tr>
      <w:tr w:rsidR="00B86A8C" w:rsidTr="00317727">
        <w:trPr>
          <w:trHeight w:val="507"/>
          <w:jc w:val="center"/>
        </w:trPr>
        <w:tc>
          <w:tcPr>
            <w:tcW w:w="663" w:type="pct"/>
            <w:vMerge w:val="restar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毕业要求12</w:t>
            </w: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12-1</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能够主动掌握最新的高分子工程新理念。</w:t>
            </w:r>
          </w:p>
        </w:tc>
      </w:tr>
      <w:tr w:rsidR="00B86A8C" w:rsidTr="00317727">
        <w:trPr>
          <w:trHeight w:val="508"/>
          <w:jc w:val="center"/>
        </w:trPr>
        <w:tc>
          <w:tcPr>
            <w:tcW w:w="663" w:type="pct"/>
            <w:vMerge/>
            <w:vAlign w:val="center"/>
          </w:tcPr>
          <w:p w:rsidR="00B86A8C" w:rsidRDefault="00B86A8C" w:rsidP="00317727">
            <w:pPr>
              <w:ind w:firstLineChars="202" w:firstLine="426"/>
              <w:jc w:val="center"/>
              <w:rPr>
                <w:rFonts w:ascii="宋体" w:eastAsia="宋体" w:hAnsi="宋体" w:cs="宋体"/>
                <w:b/>
                <w:szCs w:val="21"/>
              </w:rPr>
            </w:pP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12-2</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能够适时掌握最新的高分子学科最新研究成果。</w:t>
            </w:r>
          </w:p>
        </w:tc>
      </w:tr>
      <w:tr w:rsidR="00B86A8C" w:rsidTr="00317727">
        <w:trPr>
          <w:trHeight w:val="569"/>
          <w:jc w:val="center"/>
        </w:trPr>
        <w:tc>
          <w:tcPr>
            <w:tcW w:w="663" w:type="pct"/>
            <w:vMerge/>
            <w:vAlign w:val="center"/>
          </w:tcPr>
          <w:p w:rsidR="00B86A8C" w:rsidRDefault="00B86A8C" w:rsidP="00317727">
            <w:pPr>
              <w:ind w:firstLineChars="202" w:firstLine="426"/>
              <w:jc w:val="center"/>
              <w:rPr>
                <w:rFonts w:ascii="宋体" w:eastAsia="宋体" w:hAnsi="宋体" w:cs="宋体"/>
                <w:b/>
                <w:szCs w:val="21"/>
              </w:rPr>
            </w:pPr>
          </w:p>
        </w:tc>
        <w:tc>
          <w:tcPr>
            <w:tcW w:w="571" w:type="pct"/>
            <w:vAlign w:val="center"/>
          </w:tcPr>
          <w:p w:rsidR="00B86A8C" w:rsidRDefault="00B86A8C" w:rsidP="00317727">
            <w:pPr>
              <w:jc w:val="center"/>
              <w:rPr>
                <w:rFonts w:ascii="宋体" w:eastAsia="宋体" w:hAnsi="宋体" w:cs="宋体"/>
                <w:b/>
                <w:szCs w:val="21"/>
              </w:rPr>
            </w:pPr>
            <w:r>
              <w:rPr>
                <w:rFonts w:ascii="宋体" w:eastAsia="宋体" w:hAnsi="宋体" w:cs="宋体" w:hint="eastAsia"/>
                <w:b/>
                <w:szCs w:val="21"/>
              </w:rPr>
              <w:t>12-3</w:t>
            </w:r>
          </w:p>
        </w:tc>
        <w:tc>
          <w:tcPr>
            <w:tcW w:w="3765" w:type="pct"/>
            <w:vAlign w:val="center"/>
          </w:tcPr>
          <w:p w:rsidR="00B86A8C" w:rsidRDefault="00B86A8C" w:rsidP="00317727">
            <w:pPr>
              <w:spacing w:line="240" w:lineRule="atLeast"/>
              <w:rPr>
                <w:rFonts w:ascii="宋体" w:eastAsia="宋体" w:hAnsi="宋体" w:cs="宋体"/>
                <w:szCs w:val="21"/>
              </w:rPr>
            </w:pPr>
            <w:r>
              <w:rPr>
                <w:rFonts w:ascii="宋体" w:eastAsia="宋体" w:hAnsi="宋体" w:cs="宋体" w:hint="eastAsia"/>
                <w:szCs w:val="21"/>
              </w:rPr>
              <w:t>能够将最新的高分子合成与加工新方法、新理论及成果用于实际工作中。</w:t>
            </w:r>
          </w:p>
        </w:tc>
      </w:tr>
    </w:tbl>
    <w:p w:rsidR="00712480" w:rsidRPr="00B86A8C" w:rsidRDefault="00712480" w:rsidP="00E805B3">
      <w:pPr>
        <w:spacing w:line="360" w:lineRule="auto"/>
        <w:rPr>
          <w:sz w:val="24"/>
        </w:rPr>
      </w:pPr>
    </w:p>
    <w:p w:rsidR="00E805B3" w:rsidRDefault="00E805B3" w:rsidP="00E805B3">
      <w:pPr>
        <w:spacing w:line="360" w:lineRule="auto"/>
        <w:rPr>
          <w:sz w:val="24"/>
        </w:rPr>
      </w:pPr>
      <w:r>
        <w:rPr>
          <w:rFonts w:hint="eastAsia"/>
          <w:sz w:val="24"/>
        </w:rPr>
        <w:t>4</w:t>
      </w:r>
      <w:r>
        <w:rPr>
          <w:rFonts w:hint="eastAsia"/>
          <w:sz w:val="24"/>
        </w:rPr>
        <w:t>．</w:t>
      </w:r>
      <w:r w:rsidRPr="00E805B3">
        <w:rPr>
          <w:rFonts w:hint="eastAsia"/>
          <w:sz w:val="24"/>
        </w:rPr>
        <w:t>课程体系</w:t>
      </w:r>
    </w:p>
    <w:p w:rsidR="00E805B3" w:rsidRDefault="003B646D" w:rsidP="00E805B3">
      <w:pPr>
        <w:spacing w:line="360" w:lineRule="auto"/>
        <w:rPr>
          <w:sz w:val="24"/>
        </w:rPr>
      </w:pPr>
      <w:r>
        <w:rPr>
          <w:rFonts w:hint="eastAsia"/>
          <w:sz w:val="24"/>
        </w:rPr>
        <w:t>（一）主干课程和核心课程</w:t>
      </w:r>
    </w:p>
    <w:p w:rsidR="003B646D" w:rsidRPr="003B646D" w:rsidRDefault="003B646D" w:rsidP="003B646D">
      <w:pPr>
        <w:spacing w:line="360" w:lineRule="auto"/>
        <w:rPr>
          <w:sz w:val="24"/>
        </w:rPr>
      </w:pPr>
      <w:r w:rsidRPr="003B646D">
        <w:rPr>
          <w:rFonts w:hint="eastAsia"/>
          <w:sz w:val="24"/>
        </w:rPr>
        <w:t>（</w:t>
      </w:r>
      <w:r w:rsidRPr="003B646D">
        <w:rPr>
          <w:rFonts w:hint="eastAsia"/>
          <w:sz w:val="24"/>
        </w:rPr>
        <w:t>1</w:t>
      </w:r>
      <w:r w:rsidRPr="003B646D">
        <w:rPr>
          <w:rFonts w:hint="eastAsia"/>
          <w:sz w:val="24"/>
        </w:rPr>
        <w:t>）主干学科</w:t>
      </w:r>
    </w:p>
    <w:p w:rsidR="003B646D" w:rsidRPr="003B646D" w:rsidRDefault="00FC7A61" w:rsidP="003B646D">
      <w:pPr>
        <w:spacing w:line="360" w:lineRule="auto"/>
        <w:ind w:firstLineChars="200" w:firstLine="480"/>
        <w:rPr>
          <w:sz w:val="24"/>
        </w:rPr>
      </w:pPr>
      <w:r>
        <w:rPr>
          <w:sz w:val="24"/>
        </w:rPr>
        <w:t>化学、材料科学与工程</w:t>
      </w:r>
      <w:r>
        <w:rPr>
          <w:rFonts w:hint="eastAsia"/>
          <w:sz w:val="24"/>
        </w:rPr>
        <w:t>；</w:t>
      </w:r>
    </w:p>
    <w:p w:rsidR="003B646D" w:rsidRPr="003B646D" w:rsidRDefault="003B646D" w:rsidP="003B646D">
      <w:pPr>
        <w:spacing w:line="360" w:lineRule="auto"/>
        <w:rPr>
          <w:sz w:val="24"/>
        </w:rPr>
      </w:pPr>
      <w:r w:rsidRPr="003B646D">
        <w:rPr>
          <w:rFonts w:hint="eastAsia"/>
          <w:sz w:val="24"/>
        </w:rPr>
        <w:t>（</w:t>
      </w:r>
      <w:r w:rsidRPr="003B646D">
        <w:rPr>
          <w:rFonts w:hint="eastAsia"/>
          <w:sz w:val="24"/>
        </w:rPr>
        <w:t>2</w:t>
      </w:r>
      <w:r w:rsidRPr="003B646D">
        <w:rPr>
          <w:rFonts w:hint="eastAsia"/>
          <w:sz w:val="24"/>
        </w:rPr>
        <w:t>）核心课程</w:t>
      </w:r>
    </w:p>
    <w:p w:rsidR="003B646D" w:rsidRDefault="003B646D" w:rsidP="00FE3C4E">
      <w:pPr>
        <w:spacing w:line="360" w:lineRule="auto"/>
        <w:ind w:firstLineChars="200" w:firstLine="480"/>
        <w:rPr>
          <w:sz w:val="24"/>
        </w:rPr>
      </w:pPr>
      <w:r w:rsidRPr="003B646D">
        <w:rPr>
          <w:sz w:val="24"/>
        </w:rPr>
        <w:t>有机化学、物理化学、高分子化学、高分子物理、</w:t>
      </w:r>
      <w:r w:rsidRPr="003B646D">
        <w:rPr>
          <w:rFonts w:hint="eastAsia"/>
          <w:sz w:val="24"/>
        </w:rPr>
        <w:t>高分子材料学、材料分析测试方法</w:t>
      </w:r>
      <w:r w:rsidR="00FC7A61">
        <w:rPr>
          <w:rFonts w:hint="eastAsia"/>
          <w:sz w:val="24"/>
        </w:rPr>
        <w:t>；</w:t>
      </w:r>
    </w:p>
    <w:p w:rsidR="00FC7A61" w:rsidRDefault="00FC7A61" w:rsidP="00FC7A61">
      <w:pPr>
        <w:spacing w:line="360" w:lineRule="auto"/>
        <w:rPr>
          <w:sz w:val="24"/>
        </w:rPr>
      </w:pPr>
      <w:r>
        <w:rPr>
          <w:rFonts w:hint="eastAsia"/>
          <w:sz w:val="24"/>
        </w:rPr>
        <w:t>（</w:t>
      </w:r>
      <w:r>
        <w:rPr>
          <w:rFonts w:hint="eastAsia"/>
          <w:sz w:val="24"/>
        </w:rPr>
        <w:t>3</w:t>
      </w:r>
      <w:r>
        <w:rPr>
          <w:rFonts w:hint="eastAsia"/>
          <w:sz w:val="24"/>
        </w:rPr>
        <w:t>）特色课程</w:t>
      </w:r>
    </w:p>
    <w:p w:rsidR="00FC7A61" w:rsidRDefault="00FC7A61" w:rsidP="00FC7A61">
      <w:pPr>
        <w:spacing w:line="360" w:lineRule="auto"/>
        <w:ind w:firstLineChars="200" w:firstLine="480"/>
        <w:rPr>
          <w:rFonts w:hint="eastAsia"/>
          <w:sz w:val="24"/>
        </w:rPr>
      </w:pPr>
      <w:r>
        <w:rPr>
          <w:rFonts w:hint="eastAsia"/>
          <w:sz w:val="24"/>
        </w:rPr>
        <w:t>橡胶加工原理、天然橡胶加工与产品检测、胶黏剂与涂料；</w:t>
      </w:r>
    </w:p>
    <w:p w:rsidR="00BA46DD" w:rsidRDefault="00BA46DD" w:rsidP="00BA46DD">
      <w:pPr>
        <w:spacing w:line="360" w:lineRule="auto"/>
        <w:rPr>
          <w:rFonts w:hint="eastAsia"/>
          <w:sz w:val="24"/>
        </w:rPr>
      </w:pPr>
      <w:r>
        <w:rPr>
          <w:rFonts w:hint="eastAsia"/>
          <w:sz w:val="24"/>
        </w:rPr>
        <w:t>（</w:t>
      </w:r>
      <w:r>
        <w:rPr>
          <w:rFonts w:hint="eastAsia"/>
          <w:sz w:val="24"/>
        </w:rPr>
        <w:t>4</w:t>
      </w:r>
      <w:r>
        <w:rPr>
          <w:rFonts w:hint="eastAsia"/>
          <w:sz w:val="24"/>
        </w:rPr>
        <w:t>）</w:t>
      </w:r>
      <w:r w:rsidRPr="00BA46DD">
        <w:rPr>
          <w:rFonts w:hint="eastAsia"/>
          <w:sz w:val="24"/>
        </w:rPr>
        <w:t>主要实践教学环节</w:t>
      </w:r>
    </w:p>
    <w:p w:rsidR="00BA46DD" w:rsidRPr="00BA46DD" w:rsidRDefault="00BA46DD" w:rsidP="00BA46DD">
      <w:pPr>
        <w:spacing w:line="360" w:lineRule="auto"/>
        <w:ind w:firstLineChars="200" w:firstLine="480"/>
        <w:rPr>
          <w:sz w:val="24"/>
        </w:rPr>
      </w:pPr>
      <w:r>
        <w:rPr>
          <w:rFonts w:hint="eastAsia"/>
          <w:sz w:val="24"/>
        </w:rPr>
        <w:t>各专业基础课实验、专业课实验课程</w:t>
      </w:r>
      <w:r w:rsidRPr="00BA46DD">
        <w:rPr>
          <w:rFonts w:hint="eastAsia"/>
          <w:sz w:val="24"/>
        </w:rPr>
        <w:t>、见习、实习、社会实践、创新创业实践、毕业设计（论文）等。</w:t>
      </w:r>
    </w:p>
    <w:p w:rsidR="00FE3C4E" w:rsidRPr="00FE3C4E" w:rsidRDefault="00FE3C4E" w:rsidP="00FE3C4E">
      <w:pPr>
        <w:spacing w:line="360" w:lineRule="auto"/>
        <w:rPr>
          <w:sz w:val="24"/>
        </w:rPr>
      </w:pPr>
      <w:r>
        <w:rPr>
          <w:rFonts w:hint="eastAsia"/>
          <w:sz w:val="24"/>
        </w:rPr>
        <w:t>（二）</w:t>
      </w:r>
      <w:r w:rsidRPr="00FE3C4E">
        <w:rPr>
          <w:rFonts w:hint="eastAsia"/>
          <w:sz w:val="24"/>
        </w:rPr>
        <w:t>课程类型及学分分配</w:t>
      </w:r>
    </w:p>
    <w:p w:rsidR="00FE3C4E" w:rsidRPr="00FE3C4E" w:rsidRDefault="00FE3C4E" w:rsidP="00FE3C4E">
      <w:pPr>
        <w:pStyle w:val="a6"/>
        <w:shd w:val="clear" w:color="auto" w:fill="FFFFFF"/>
        <w:adjustRightInd w:val="0"/>
        <w:snapToGrid w:val="0"/>
        <w:spacing w:before="0" w:beforeAutospacing="0" w:after="0" w:afterAutospacing="0" w:line="360" w:lineRule="auto"/>
        <w:jc w:val="center"/>
        <w:rPr>
          <w:b/>
          <w:sz w:val="21"/>
          <w:szCs w:val="21"/>
        </w:rPr>
      </w:pPr>
      <w:r w:rsidRPr="00FE3C4E">
        <w:rPr>
          <w:rFonts w:hint="eastAsia"/>
          <w:b/>
          <w:sz w:val="21"/>
          <w:szCs w:val="21"/>
        </w:rPr>
        <w:t>表</w:t>
      </w:r>
      <w:r w:rsidR="00BA46DD">
        <w:rPr>
          <w:rFonts w:hint="eastAsia"/>
          <w:b/>
          <w:sz w:val="21"/>
          <w:szCs w:val="21"/>
        </w:rPr>
        <w:t>2</w:t>
      </w:r>
      <w:bookmarkStart w:id="0" w:name="_GoBack"/>
      <w:bookmarkEnd w:id="0"/>
      <w:r w:rsidRPr="00FE3C4E">
        <w:rPr>
          <w:rFonts w:hint="eastAsia"/>
          <w:b/>
          <w:sz w:val="21"/>
          <w:szCs w:val="21"/>
        </w:rPr>
        <w:t xml:space="preserve">  课程类型及学分分配表</w:t>
      </w:r>
    </w:p>
    <w:tbl>
      <w:tblPr>
        <w:tblW w:w="45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1"/>
        <w:gridCol w:w="519"/>
        <w:gridCol w:w="28"/>
        <w:gridCol w:w="533"/>
        <w:gridCol w:w="645"/>
        <w:gridCol w:w="1192"/>
        <w:gridCol w:w="577"/>
        <w:gridCol w:w="1163"/>
        <w:gridCol w:w="1293"/>
        <w:gridCol w:w="1291"/>
      </w:tblGrid>
      <w:tr w:rsidR="00FE3C4E" w:rsidRPr="00FE3C4E" w:rsidTr="005C31F7">
        <w:trPr>
          <w:trHeight w:val="284"/>
          <w:jc w:val="center"/>
        </w:trPr>
        <w:tc>
          <w:tcPr>
            <w:tcW w:w="2211" w:type="pct"/>
            <w:gridSpan w:val="6"/>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b/>
                <w:sz w:val="15"/>
                <w:szCs w:val="15"/>
              </w:rPr>
            </w:pPr>
            <w:r w:rsidRPr="00FE3C4E">
              <w:rPr>
                <w:rFonts w:asciiTheme="minorEastAsia" w:eastAsiaTheme="minorEastAsia" w:hAnsiTheme="minorEastAsia" w:cstheme="minorEastAsia" w:hint="eastAsia"/>
                <w:b/>
                <w:sz w:val="15"/>
                <w:szCs w:val="15"/>
              </w:rPr>
              <w:t>课程类别</w:t>
            </w:r>
          </w:p>
        </w:tc>
        <w:tc>
          <w:tcPr>
            <w:tcW w:w="372" w:type="pc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b/>
                <w:sz w:val="15"/>
                <w:szCs w:val="15"/>
              </w:rPr>
            </w:pPr>
            <w:r w:rsidRPr="00FE3C4E">
              <w:rPr>
                <w:rFonts w:asciiTheme="minorEastAsia" w:eastAsiaTheme="minorEastAsia" w:hAnsiTheme="minorEastAsia" w:cstheme="minorEastAsia" w:hint="eastAsia"/>
                <w:b/>
                <w:sz w:val="15"/>
                <w:szCs w:val="15"/>
              </w:rPr>
              <w:t>学分</w:t>
            </w:r>
          </w:p>
        </w:tc>
        <w:tc>
          <w:tcPr>
            <w:tcW w:w="750" w:type="pc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b/>
                <w:sz w:val="15"/>
                <w:szCs w:val="15"/>
              </w:rPr>
            </w:pPr>
            <w:r w:rsidRPr="00FE3C4E">
              <w:rPr>
                <w:rFonts w:asciiTheme="minorEastAsia" w:eastAsiaTheme="minorEastAsia" w:hAnsiTheme="minorEastAsia" w:cstheme="minorEastAsia" w:hint="eastAsia"/>
                <w:b/>
                <w:sz w:val="15"/>
                <w:szCs w:val="15"/>
              </w:rPr>
              <w:t>学分小计/占比</w:t>
            </w:r>
          </w:p>
        </w:tc>
        <w:tc>
          <w:tcPr>
            <w:tcW w:w="834" w:type="pc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b/>
                <w:sz w:val="15"/>
                <w:szCs w:val="15"/>
              </w:rPr>
            </w:pPr>
            <w:r w:rsidRPr="00FE3C4E">
              <w:rPr>
                <w:rFonts w:asciiTheme="minorEastAsia" w:eastAsiaTheme="minorEastAsia" w:hAnsiTheme="minorEastAsia" w:cstheme="minorEastAsia" w:hint="eastAsia"/>
                <w:b/>
                <w:sz w:val="15"/>
                <w:szCs w:val="15"/>
              </w:rPr>
              <w:t>理论课学分/占比</w:t>
            </w:r>
          </w:p>
        </w:tc>
        <w:tc>
          <w:tcPr>
            <w:tcW w:w="833" w:type="pc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b/>
                <w:sz w:val="15"/>
                <w:szCs w:val="15"/>
              </w:rPr>
            </w:pPr>
            <w:r w:rsidRPr="00FE3C4E">
              <w:rPr>
                <w:rFonts w:asciiTheme="minorEastAsia" w:eastAsiaTheme="minorEastAsia" w:hAnsiTheme="minorEastAsia" w:cstheme="minorEastAsia" w:hint="eastAsia"/>
                <w:b/>
                <w:sz w:val="15"/>
                <w:szCs w:val="15"/>
              </w:rPr>
              <w:t>实践课学分/占比</w:t>
            </w:r>
          </w:p>
        </w:tc>
      </w:tr>
      <w:tr w:rsidR="00FE3C4E" w:rsidRPr="00FE3C4E" w:rsidTr="005C31F7">
        <w:trPr>
          <w:trHeight w:val="284"/>
          <w:jc w:val="center"/>
        </w:trPr>
        <w:tc>
          <w:tcPr>
            <w:tcW w:w="329" w:type="pct"/>
            <w:vMerge w:val="restar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公共课程</w:t>
            </w:r>
          </w:p>
        </w:tc>
        <w:tc>
          <w:tcPr>
            <w:tcW w:w="697" w:type="pct"/>
            <w:gridSpan w:val="3"/>
            <w:vMerge w:val="restar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必修课程</w:t>
            </w: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思想道德修养与法律基础</w:t>
            </w:r>
          </w:p>
        </w:tc>
        <w:tc>
          <w:tcPr>
            <w:tcW w:w="372" w:type="pc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3</w:t>
            </w:r>
          </w:p>
        </w:tc>
        <w:tc>
          <w:tcPr>
            <w:tcW w:w="750" w:type="pct"/>
            <w:vMerge w:val="restar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3</w:t>
            </w:r>
            <w:r w:rsidRPr="00FE3C4E">
              <w:rPr>
                <w:rFonts w:asciiTheme="minorEastAsia" w:hAnsiTheme="minorEastAsia" w:cstheme="minorEastAsia"/>
                <w:sz w:val="15"/>
                <w:szCs w:val="15"/>
              </w:rPr>
              <w:t>4</w:t>
            </w:r>
            <w:r w:rsidRPr="00FE3C4E">
              <w:rPr>
                <w:rFonts w:asciiTheme="minorEastAsia" w:hAnsiTheme="minorEastAsia" w:cstheme="minorEastAsia" w:hint="eastAsia"/>
                <w:sz w:val="15"/>
                <w:szCs w:val="15"/>
              </w:rPr>
              <w:t>/20.</w:t>
            </w:r>
            <w:r w:rsidRPr="00FE3C4E">
              <w:rPr>
                <w:rFonts w:asciiTheme="minorEastAsia" w:hAnsiTheme="minorEastAsia" w:cstheme="minorEastAsia"/>
                <w:sz w:val="15"/>
                <w:szCs w:val="15"/>
              </w:rPr>
              <w:t>73</w:t>
            </w:r>
            <w:r w:rsidRPr="00FE3C4E">
              <w:rPr>
                <w:rFonts w:asciiTheme="minorEastAsia" w:hAnsiTheme="minorEastAsia" w:cstheme="minorEastAsia" w:hint="eastAsia"/>
                <w:sz w:val="15"/>
                <w:szCs w:val="15"/>
              </w:rPr>
              <w:t>%</w:t>
            </w:r>
          </w:p>
        </w:tc>
        <w:tc>
          <w:tcPr>
            <w:tcW w:w="834" w:type="pct"/>
            <w:vMerge w:val="restar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2</w:t>
            </w:r>
            <w:r w:rsidRPr="00FE3C4E">
              <w:rPr>
                <w:rFonts w:asciiTheme="minorEastAsia" w:hAnsiTheme="minorEastAsia" w:cstheme="minorEastAsia"/>
                <w:sz w:val="15"/>
                <w:szCs w:val="15"/>
              </w:rPr>
              <w:t>5</w:t>
            </w:r>
            <w:r w:rsidRPr="00FE3C4E">
              <w:rPr>
                <w:rFonts w:asciiTheme="minorEastAsia" w:hAnsiTheme="minorEastAsia" w:cstheme="minorEastAsia" w:hint="eastAsia"/>
                <w:sz w:val="15"/>
                <w:szCs w:val="15"/>
              </w:rPr>
              <w:t>/1</w:t>
            </w:r>
            <w:r w:rsidRPr="00FE3C4E">
              <w:rPr>
                <w:rFonts w:asciiTheme="minorEastAsia" w:hAnsiTheme="minorEastAsia" w:cstheme="minorEastAsia"/>
                <w:sz w:val="15"/>
                <w:szCs w:val="15"/>
              </w:rPr>
              <w:t>5.24</w:t>
            </w:r>
            <w:r w:rsidRPr="00FE3C4E">
              <w:rPr>
                <w:rFonts w:asciiTheme="minorEastAsia" w:hAnsiTheme="minorEastAsia" w:cstheme="minorEastAsia" w:hint="eastAsia"/>
                <w:sz w:val="15"/>
                <w:szCs w:val="15"/>
              </w:rPr>
              <w:t>%</w:t>
            </w:r>
          </w:p>
        </w:tc>
        <w:tc>
          <w:tcPr>
            <w:tcW w:w="833" w:type="pct"/>
            <w:vMerge w:val="restar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9/5.49%</w:t>
            </w:r>
          </w:p>
        </w:tc>
      </w:tr>
      <w:tr w:rsidR="00FE3C4E" w:rsidRPr="00FE3C4E" w:rsidTr="005C31F7">
        <w:trPr>
          <w:trHeight w:val="284"/>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697" w:type="pct"/>
            <w:gridSpan w:val="3"/>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中国近现代史纲要</w:t>
            </w:r>
          </w:p>
        </w:tc>
        <w:tc>
          <w:tcPr>
            <w:tcW w:w="372" w:type="pc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3</w:t>
            </w:r>
          </w:p>
        </w:tc>
        <w:tc>
          <w:tcPr>
            <w:tcW w:w="750"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4"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284"/>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697" w:type="pct"/>
            <w:gridSpan w:val="3"/>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马克思主义基本原理概论</w:t>
            </w:r>
          </w:p>
        </w:tc>
        <w:tc>
          <w:tcPr>
            <w:tcW w:w="372" w:type="pc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3</w:t>
            </w:r>
          </w:p>
        </w:tc>
        <w:tc>
          <w:tcPr>
            <w:tcW w:w="750"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4"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382"/>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697" w:type="pct"/>
            <w:gridSpan w:val="3"/>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毛泽东思想和中国特色社会主义理论体系概论</w:t>
            </w:r>
          </w:p>
        </w:tc>
        <w:tc>
          <w:tcPr>
            <w:tcW w:w="372" w:type="pc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5</w:t>
            </w:r>
          </w:p>
        </w:tc>
        <w:tc>
          <w:tcPr>
            <w:tcW w:w="750"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4"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382"/>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697" w:type="pct"/>
            <w:gridSpan w:val="3"/>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马克思主义中国化进程与青年学生使命担当</w:t>
            </w:r>
          </w:p>
        </w:tc>
        <w:tc>
          <w:tcPr>
            <w:tcW w:w="372" w:type="pc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1</w:t>
            </w:r>
          </w:p>
        </w:tc>
        <w:tc>
          <w:tcPr>
            <w:tcW w:w="750"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4"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284"/>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697" w:type="pct"/>
            <w:gridSpan w:val="3"/>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形势与政策</w:t>
            </w:r>
          </w:p>
        </w:tc>
        <w:tc>
          <w:tcPr>
            <w:tcW w:w="372" w:type="pc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2</w:t>
            </w:r>
          </w:p>
        </w:tc>
        <w:tc>
          <w:tcPr>
            <w:tcW w:w="750"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4"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284"/>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697" w:type="pct"/>
            <w:gridSpan w:val="3"/>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大学英语</w:t>
            </w:r>
          </w:p>
        </w:tc>
        <w:tc>
          <w:tcPr>
            <w:tcW w:w="372" w:type="pc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10</w:t>
            </w:r>
          </w:p>
        </w:tc>
        <w:tc>
          <w:tcPr>
            <w:tcW w:w="750"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4"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284"/>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697" w:type="pct"/>
            <w:gridSpan w:val="3"/>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劳动教育</w:t>
            </w:r>
          </w:p>
        </w:tc>
        <w:tc>
          <w:tcPr>
            <w:tcW w:w="372" w:type="pc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1</w:t>
            </w:r>
          </w:p>
        </w:tc>
        <w:tc>
          <w:tcPr>
            <w:tcW w:w="750"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4"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284"/>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697" w:type="pct"/>
            <w:gridSpan w:val="3"/>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体育与健康教育</w:t>
            </w:r>
          </w:p>
        </w:tc>
        <w:tc>
          <w:tcPr>
            <w:tcW w:w="372" w:type="pc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4</w:t>
            </w:r>
          </w:p>
        </w:tc>
        <w:tc>
          <w:tcPr>
            <w:tcW w:w="750"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4"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284"/>
          <w:jc w:val="center"/>
        </w:trPr>
        <w:tc>
          <w:tcPr>
            <w:tcW w:w="329" w:type="pct"/>
            <w:vMerge/>
            <w:tcBorders>
              <w:bottom w:val="single" w:sz="4" w:space="0" w:color="auto"/>
            </w:tcBorders>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697" w:type="pct"/>
            <w:gridSpan w:val="3"/>
            <w:vMerge/>
            <w:tcBorders>
              <w:bottom w:val="single" w:sz="4" w:space="0" w:color="auto"/>
            </w:tcBorders>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军事理论</w:t>
            </w:r>
          </w:p>
        </w:tc>
        <w:tc>
          <w:tcPr>
            <w:tcW w:w="372" w:type="pc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2</w:t>
            </w:r>
          </w:p>
        </w:tc>
        <w:tc>
          <w:tcPr>
            <w:tcW w:w="750"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4"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284"/>
          <w:jc w:val="center"/>
        </w:trPr>
        <w:tc>
          <w:tcPr>
            <w:tcW w:w="329" w:type="pct"/>
            <w:vMerge w:val="restart"/>
            <w:tcBorders>
              <w:top w:val="single" w:sz="4" w:space="0" w:color="auto"/>
            </w:tcBorders>
            <w:vAlign w:val="center"/>
          </w:tcPr>
          <w:p w:rsidR="00FE3C4E" w:rsidRPr="00FE3C4E" w:rsidRDefault="00FE3C4E" w:rsidP="005C31F7">
            <w:pPr>
              <w:pStyle w:val="a6"/>
              <w:adjustRightInd w:val="0"/>
              <w:snapToGrid w:val="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通识教育课程</w:t>
            </w:r>
          </w:p>
        </w:tc>
        <w:tc>
          <w:tcPr>
            <w:tcW w:w="335" w:type="pct"/>
            <w:vMerge w:val="restart"/>
            <w:tcBorders>
              <w:top w:val="single" w:sz="4" w:space="0" w:color="auto"/>
            </w:tcBorders>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必修课程</w:t>
            </w:r>
          </w:p>
        </w:tc>
        <w:tc>
          <w:tcPr>
            <w:tcW w:w="362" w:type="pct"/>
            <w:gridSpan w:val="2"/>
            <w:tcBorders>
              <w:top w:val="single" w:sz="4" w:space="0" w:color="auto"/>
            </w:tcBorders>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科学素养类</w:t>
            </w: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大学计算机基础</w:t>
            </w:r>
          </w:p>
        </w:tc>
        <w:tc>
          <w:tcPr>
            <w:tcW w:w="372" w:type="pc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1.5</w:t>
            </w:r>
          </w:p>
        </w:tc>
        <w:tc>
          <w:tcPr>
            <w:tcW w:w="750" w:type="pct"/>
            <w:vMerge w:val="restar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7.5/4.57%</w:t>
            </w:r>
          </w:p>
        </w:tc>
        <w:tc>
          <w:tcPr>
            <w:tcW w:w="834" w:type="pct"/>
            <w:vMerge w:val="restar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4.5/2.74%</w:t>
            </w:r>
          </w:p>
        </w:tc>
        <w:tc>
          <w:tcPr>
            <w:tcW w:w="833" w:type="pct"/>
            <w:vMerge w:val="restar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3/1.83%</w:t>
            </w:r>
          </w:p>
        </w:tc>
      </w:tr>
      <w:tr w:rsidR="00FE3C4E" w:rsidRPr="00FE3C4E" w:rsidTr="005C31F7">
        <w:trPr>
          <w:trHeight w:val="284"/>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35"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62" w:type="pct"/>
            <w:gridSpan w:val="2"/>
            <w:vMerge w:val="restar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人文社科类</w:t>
            </w: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大学生职业发展与就业指导</w:t>
            </w:r>
          </w:p>
        </w:tc>
        <w:tc>
          <w:tcPr>
            <w:tcW w:w="372" w:type="pc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2</w:t>
            </w:r>
          </w:p>
        </w:tc>
        <w:tc>
          <w:tcPr>
            <w:tcW w:w="750"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4"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284"/>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35"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62" w:type="pct"/>
            <w:gridSpan w:val="2"/>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大学生心理健康教育</w:t>
            </w:r>
          </w:p>
        </w:tc>
        <w:tc>
          <w:tcPr>
            <w:tcW w:w="372" w:type="pc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2</w:t>
            </w:r>
          </w:p>
        </w:tc>
        <w:tc>
          <w:tcPr>
            <w:tcW w:w="750"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4"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284"/>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35"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62" w:type="pct"/>
            <w:gridSpan w:val="2"/>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创新创业理论与实务</w:t>
            </w:r>
          </w:p>
        </w:tc>
        <w:tc>
          <w:tcPr>
            <w:tcW w:w="372" w:type="pc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2</w:t>
            </w:r>
          </w:p>
        </w:tc>
        <w:tc>
          <w:tcPr>
            <w:tcW w:w="750"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4"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284"/>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35" w:type="pct"/>
            <w:vMerge w:val="restar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选修课程</w:t>
            </w:r>
          </w:p>
        </w:tc>
        <w:tc>
          <w:tcPr>
            <w:tcW w:w="362" w:type="pct"/>
            <w:gridSpan w:val="2"/>
            <w:vMerge w:val="restar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人文社科类</w:t>
            </w:r>
          </w:p>
        </w:tc>
        <w:tc>
          <w:tcPr>
            <w:tcW w:w="416" w:type="pct"/>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限选课</w:t>
            </w:r>
          </w:p>
        </w:tc>
        <w:tc>
          <w:tcPr>
            <w:tcW w:w="768" w:type="pct"/>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大学语文</w:t>
            </w:r>
          </w:p>
        </w:tc>
        <w:tc>
          <w:tcPr>
            <w:tcW w:w="372" w:type="pc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1</w:t>
            </w:r>
          </w:p>
        </w:tc>
        <w:tc>
          <w:tcPr>
            <w:tcW w:w="750" w:type="pct"/>
            <w:vMerge w:val="restar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9.5/5.79%</w:t>
            </w:r>
          </w:p>
        </w:tc>
        <w:tc>
          <w:tcPr>
            <w:tcW w:w="834" w:type="pct"/>
            <w:vMerge w:val="restar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9/5.49%</w:t>
            </w:r>
          </w:p>
        </w:tc>
        <w:tc>
          <w:tcPr>
            <w:tcW w:w="833" w:type="pct"/>
            <w:vMerge w:val="restar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0.5/0.30%</w:t>
            </w:r>
          </w:p>
        </w:tc>
      </w:tr>
      <w:tr w:rsidR="00FE3C4E" w:rsidRPr="00FE3C4E" w:rsidTr="005C31F7">
        <w:trPr>
          <w:trHeight w:val="284"/>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35"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62" w:type="pct"/>
            <w:gridSpan w:val="2"/>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416" w:type="pct"/>
            <w:vMerge w:val="restart"/>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任选课</w:t>
            </w:r>
          </w:p>
        </w:tc>
        <w:tc>
          <w:tcPr>
            <w:tcW w:w="768" w:type="pct"/>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艺术审美类</w:t>
            </w:r>
          </w:p>
        </w:tc>
        <w:tc>
          <w:tcPr>
            <w:tcW w:w="372" w:type="pc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2</w:t>
            </w:r>
          </w:p>
        </w:tc>
        <w:tc>
          <w:tcPr>
            <w:tcW w:w="750"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4"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3"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r>
      <w:tr w:rsidR="00FE3C4E" w:rsidRPr="00FE3C4E" w:rsidTr="005C31F7">
        <w:trPr>
          <w:trHeight w:val="284"/>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35"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62" w:type="pct"/>
            <w:gridSpan w:val="2"/>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416" w:type="pct"/>
            <w:vMerge/>
            <w:vAlign w:val="center"/>
          </w:tcPr>
          <w:p w:rsidR="00FE3C4E" w:rsidRPr="00FE3C4E" w:rsidRDefault="00FE3C4E" w:rsidP="005C31F7">
            <w:pPr>
              <w:pStyle w:val="a6"/>
              <w:adjustRightInd w:val="0"/>
              <w:snapToGrid w:val="0"/>
              <w:spacing w:before="0" w:after="0"/>
              <w:rPr>
                <w:rFonts w:asciiTheme="minorEastAsia" w:eastAsiaTheme="minorEastAsia" w:hAnsiTheme="minorEastAsia" w:cstheme="minorEastAsia"/>
                <w:sz w:val="15"/>
                <w:szCs w:val="15"/>
              </w:rPr>
            </w:pPr>
          </w:p>
        </w:tc>
        <w:tc>
          <w:tcPr>
            <w:tcW w:w="768" w:type="pct"/>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创新创业类</w:t>
            </w:r>
          </w:p>
        </w:tc>
        <w:tc>
          <w:tcPr>
            <w:tcW w:w="372" w:type="pc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2</w:t>
            </w:r>
          </w:p>
        </w:tc>
        <w:tc>
          <w:tcPr>
            <w:tcW w:w="750"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4"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3"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r>
      <w:tr w:rsidR="00FE3C4E" w:rsidRPr="00FE3C4E" w:rsidTr="005C31F7">
        <w:trPr>
          <w:trHeight w:val="284"/>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35"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62" w:type="pct"/>
            <w:gridSpan w:val="2"/>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416" w:type="pct"/>
            <w:vMerge/>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p>
        </w:tc>
        <w:tc>
          <w:tcPr>
            <w:tcW w:w="768" w:type="pct"/>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工具拓展类</w:t>
            </w:r>
          </w:p>
        </w:tc>
        <w:tc>
          <w:tcPr>
            <w:tcW w:w="372" w:type="pc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2</w:t>
            </w:r>
          </w:p>
        </w:tc>
        <w:tc>
          <w:tcPr>
            <w:tcW w:w="750"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4"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3"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r>
      <w:tr w:rsidR="00FE3C4E" w:rsidRPr="00FE3C4E" w:rsidTr="005C31F7">
        <w:trPr>
          <w:trHeight w:val="284"/>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35"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62" w:type="pct"/>
            <w:gridSpan w:val="2"/>
            <w:vMerge w:val="restar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科学素养类</w:t>
            </w:r>
          </w:p>
        </w:tc>
        <w:tc>
          <w:tcPr>
            <w:tcW w:w="416" w:type="pct"/>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限选课</w:t>
            </w:r>
          </w:p>
        </w:tc>
        <w:tc>
          <w:tcPr>
            <w:tcW w:w="768" w:type="pct"/>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计算机科学前沿</w:t>
            </w:r>
          </w:p>
        </w:tc>
        <w:tc>
          <w:tcPr>
            <w:tcW w:w="372" w:type="pc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0.5</w:t>
            </w:r>
          </w:p>
        </w:tc>
        <w:tc>
          <w:tcPr>
            <w:tcW w:w="750"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4"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3"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r>
      <w:tr w:rsidR="00FE3C4E" w:rsidRPr="00FE3C4E" w:rsidTr="005C31F7">
        <w:trPr>
          <w:trHeight w:val="284"/>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35"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62" w:type="pct"/>
            <w:gridSpan w:val="2"/>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416" w:type="pct"/>
            <w:vMerge w:val="restart"/>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任选课</w:t>
            </w:r>
          </w:p>
        </w:tc>
        <w:tc>
          <w:tcPr>
            <w:tcW w:w="768" w:type="pct"/>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创新创业类</w:t>
            </w:r>
          </w:p>
        </w:tc>
        <w:tc>
          <w:tcPr>
            <w:tcW w:w="372" w:type="pc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2</w:t>
            </w:r>
          </w:p>
        </w:tc>
        <w:tc>
          <w:tcPr>
            <w:tcW w:w="750"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4"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3"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r>
      <w:tr w:rsidR="00FE3C4E" w:rsidRPr="00FE3C4E" w:rsidTr="005C31F7">
        <w:trPr>
          <w:trHeight w:val="284"/>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35"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62" w:type="pct"/>
            <w:gridSpan w:val="2"/>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416" w:type="pct"/>
            <w:vMerge/>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p>
        </w:tc>
        <w:tc>
          <w:tcPr>
            <w:tcW w:w="768" w:type="pct"/>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工具拓展类</w:t>
            </w:r>
          </w:p>
        </w:tc>
        <w:tc>
          <w:tcPr>
            <w:tcW w:w="372" w:type="pc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2</w:t>
            </w:r>
          </w:p>
        </w:tc>
        <w:tc>
          <w:tcPr>
            <w:tcW w:w="750"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4"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3"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r>
      <w:tr w:rsidR="00FE3C4E" w:rsidRPr="00FE3C4E" w:rsidTr="005C31F7">
        <w:trPr>
          <w:trHeight w:val="284"/>
          <w:jc w:val="center"/>
        </w:trPr>
        <w:tc>
          <w:tcPr>
            <w:tcW w:w="329" w:type="pct"/>
            <w:vMerge w:val="restar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学科专业课程</w:t>
            </w:r>
          </w:p>
        </w:tc>
        <w:tc>
          <w:tcPr>
            <w:tcW w:w="697" w:type="pct"/>
            <w:gridSpan w:val="3"/>
            <w:vMerge w:val="restar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必修课程</w:t>
            </w: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学科基础课</w:t>
            </w:r>
          </w:p>
        </w:tc>
        <w:tc>
          <w:tcPr>
            <w:tcW w:w="372" w:type="pc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20.5</w:t>
            </w:r>
          </w:p>
        </w:tc>
        <w:tc>
          <w:tcPr>
            <w:tcW w:w="750" w:type="pct"/>
            <w:vMerge w:val="restar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39.5/24.09%</w:t>
            </w:r>
          </w:p>
        </w:tc>
        <w:tc>
          <w:tcPr>
            <w:tcW w:w="834" w:type="pct"/>
            <w:vMerge w:val="restar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8</w:t>
            </w:r>
            <w:r w:rsidRPr="00FE3C4E">
              <w:rPr>
                <w:rFonts w:asciiTheme="minorEastAsia" w:hAnsiTheme="minorEastAsia" w:cstheme="minorEastAsia"/>
                <w:sz w:val="15"/>
                <w:szCs w:val="15"/>
              </w:rPr>
              <w:t>1.5</w:t>
            </w:r>
            <w:r w:rsidRPr="00FE3C4E">
              <w:rPr>
                <w:rFonts w:asciiTheme="minorEastAsia" w:hAnsiTheme="minorEastAsia" w:cstheme="minorEastAsia" w:hint="eastAsia"/>
                <w:sz w:val="15"/>
                <w:szCs w:val="15"/>
              </w:rPr>
              <w:t>/</w:t>
            </w:r>
            <w:r w:rsidRPr="00FE3C4E">
              <w:rPr>
                <w:rFonts w:asciiTheme="minorEastAsia" w:hAnsiTheme="minorEastAsia" w:cstheme="minorEastAsia"/>
                <w:sz w:val="15"/>
                <w:szCs w:val="15"/>
              </w:rPr>
              <w:t>49.70</w:t>
            </w:r>
            <w:r w:rsidRPr="00FE3C4E">
              <w:rPr>
                <w:rFonts w:asciiTheme="minorEastAsia" w:hAnsiTheme="minorEastAsia" w:cstheme="minorEastAsia" w:hint="eastAsia"/>
                <w:sz w:val="15"/>
                <w:szCs w:val="15"/>
              </w:rPr>
              <w:t>%</w:t>
            </w:r>
          </w:p>
        </w:tc>
        <w:tc>
          <w:tcPr>
            <w:tcW w:w="833" w:type="pct"/>
            <w:vMerge w:val="restar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sz w:val="15"/>
                <w:szCs w:val="15"/>
              </w:rPr>
              <w:t>15.5</w:t>
            </w:r>
            <w:r w:rsidRPr="00FE3C4E">
              <w:rPr>
                <w:rFonts w:asciiTheme="minorEastAsia" w:hAnsiTheme="minorEastAsia" w:cstheme="minorEastAsia" w:hint="eastAsia"/>
                <w:sz w:val="15"/>
                <w:szCs w:val="15"/>
              </w:rPr>
              <w:t>/</w:t>
            </w:r>
            <w:r w:rsidRPr="00FE3C4E">
              <w:rPr>
                <w:rFonts w:asciiTheme="minorEastAsia" w:hAnsiTheme="minorEastAsia" w:cstheme="minorEastAsia"/>
                <w:sz w:val="15"/>
                <w:szCs w:val="15"/>
              </w:rPr>
              <w:t>9.45</w:t>
            </w:r>
            <w:r w:rsidRPr="00FE3C4E">
              <w:rPr>
                <w:rFonts w:asciiTheme="minorEastAsia" w:hAnsiTheme="minorEastAsia" w:cstheme="minorEastAsia" w:hint="eastAsia"/>
                <w:sz w:val="15"/>
                <w:szCs w:val="15"/>
              </w:rPr>
              <w:t>%</w:t>
            </w:r>
          </w:p>
        </w:tc>
      </w:tr>
      <w:tr w:rsidR="00FE3C4E" w:rsidRPr="00FE3C4E" w:rsidTr="005C31F7">
        <w:trPr>
          <w:trHeight w:val="284"/>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697" w:type="pct"/>
            <w:gridSpan w:val="3"/>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专业基础课</w:t>
            </w:r>
          </w:p>
        </w:tc>
        <w:tc>
          <w:tcPr>
            <w:tcW w:w="372" w:type="pc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19</w:t>
            </w:r>
          </w:p>
        </w:tc>
        <w:tc>
          <w:tcPr>
            <w:tcW w:w="750"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4"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279"/>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697" w:type="pct"/>
            <w:gridSpan w:val="3"/>
            <w:vMerge w:val="restar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选修课程</w:t>
            </w: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限选课程</w:t>
            </w:r>
          </w:p>
        </w:tc>
        <w:tc>
          <w:tcPr>
            <w:tcW w:w="372" w:type="pc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27</w:t>
            </w:r>
          </w:p>
        </w:tc>
        <w:tc>
          <w:tcPr>
            <w:tcW w:w="750" w:type="pct"/>
            <w:vMerge w:val="restar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39/23.78%</w:t>
            </w:r>
          </w:p>
        </w:tc>
        <w:tc>
          <w:tcPr>
            <w:tcW w:w="834"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282"/>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697" w:type="pct"/>
            <w:gridSpan w:val="3"/>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任选课程</w:t>
            </w:r>
          </w:p>
        </w:tc>
        <w:tc>
          <w:tcPr>
            <w:tcW w:w="372" w:type="pc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12</w:t>
            </w:r>
          </w:p>
        </w:tc>
        <w:tc>
          <w:tcPr>
            <w:tcW w:w="750"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4"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274"/>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697" w:type="pct"/>
            <w:gridSpan w:val="3"/>
            <w:vMerge w:val="restar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职业教育课程</w:t>
            </w:r>
          </w:p>
        </w:tc>
        <w:tc>
          <w:tcPr>
            <w:tcW w:w="1185" w:type="pct"/>
            <w:gridSpan w:val="2"/>
            <w:vAlign w:val="center"/>
          </w:tcPr>
          <w:p w:rsidR="00FE3C4E" w:rsidRPr="00FE3C4E" w:rsidRDefault="00FE3C4E" w:rsidP="005C31F7">
            <w:pPr>
              <w:pStyle w:val="a6"/>
              <w:adjustRightInd w:val="0"/>
              <w:snapToGrid w:val="0"/>
              <w:spacing w:before="0" w:after="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限选课程</w:t>
            </w:r>
          </w:p>
        </w:tc>
        <w:tc>
          <w:tcPr>
            <w:tcW w:w="372" w:type="pc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12.5</w:t>
            </w:r>
          </w:p>
        </w:tc>
        <w:tc>
          <w:tcPr>
            <w:tcW w:w="750" w:type="pct"/>
            <w:vMerge w:val="restar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18.5/11.28%</w:t>
            </w:r>
          </w:p>
        </w:tc>
        <w:tc>
          <w:tcPr>
            <w:tcW w:w="834"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374"/>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697" w:type="pct"/>
            <w:gridSpan w:val="3"/>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任选课程</w:t>
            </w:r>
          </w:p>
        </w:tc>
        <w:tc>
          <w:tcPr>
            <w:tcW w:w="372" w:type="pc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6</w:t>
            </w:r>
          </w:p>
        </w:tc>
        <w:tc>
          <w:tcPr>
            <w:tcW w:w="750" w:type="pct"/>
            <w:vMerge/>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p>
        </w:tc>
        <w:tc>
          <w:tcPr>
            <w:tcW w:w="834"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284"/>
          <w:jc w:val="center"/>
        </w:trPr>
        <w:tc>
          <w:tcPr>
            <w:tcW w:w="329" w:type="pct"/>
            <w:vMerge w:val="restart"/>
            <w:tcBorders>
              <w:top w:val="single" w:sz="4" w:space="0" w:color="auto"/>
            </w:tcBorders>
            <w:vAlign w:val="center"/>
          </w:tcPr>
          <w:p w:rsidR="00FE3C4E" w:rsidRPr="00FE3C4E" w:rsidRDefault="00FE3C4E" w:rsidP="005C31F7">
            <w:pPr>
              <w:pStyle w:val="a6"/>
              <w:adjustRightInd w:val="0"/>
              <w:snapToGrid w:val="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综合实践课程</w:t>
            </w:r>
          </w:p>
        </w:tc>
        <w:tc>
          <w:tcPr>
            <w:tcW w:w="353" w:type="pct"/>
            <w:gridSpan w:val="2"/>
            <w:vMerge w:val="restart"/>
            <w:tcBorders>
              <w:top w:val="single" w:sz="4" w:space="0" w:color="auto"/>
              <w:right w:val="single" w:sz="4" w:space="0" w:color="auto"/>
            </w:tcBorders>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必修课程</w:t>
            </w:r>
          </w:p>
        </w:tc>
        <w:tc>
          <w:tcPr>
            <w:tcW w:w="344" w:type="pct"/>
            <w:vMerge w:val="restart"/>
            <w:tcBorders>
              <w:top w:val="single" w:sz="4" w:space="0" w:color="auto"/>
              <w:left w:val="single" w:sz="4" w:space="0" w:color="auto"/>
            </w:tcBorders>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公共</w:t>
            </w:r>
            <w:r w:rsidRPr="00FE3C4E">
              <w:rPr>
                <w:rFonts w:asciiTheme="minorEastAsia" w:eastAsiaTheme="minorEastAsia" w:hAnsiTheme="minorEastAsia" w:cstheme="minorEastAsia"/>
                <w:sz w:val="15"/>
                <w:szCs w:val="15"/>
              </w:rPr>
              <w:t>课程</w:t>
            </w: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军事技能</w:t>
            </w:r>
          </w:p>
        </w:tc>
        <w:tc>
          <w:tcPr>
            <w:tcW w:w="372" w:type="pct"/>
            <w:vAlign w:val="center"/>
          </w:tcPr>
          <w:p w:rsidR="00FE3C4E" w:rsidRPr="00FE3C4E" w:rsidRDefault="00FE3C4E" w:rsidP="005C31F7">
            <w:pPr>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2</w:t>
            </w:r>
          </w:p>
        </w:tc>
        <w:tc>
          <w:tcPr>
            <w:tcW w:w="750" w:type="pct"/>
            <w:vMerge w:val="restar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1</w:t>
            </w:r>
            <w:r w:rsidRPr="00FE3C4E">
              <w:rPr>
                <w:rFonts w:asciiTheme="minorEastAsia" w:hAnsiTheme="minorEastAsia" w:cstheme="minorEastAsia"/>
                <w:sz w:val="15"/>
                <w:szCs w:val="15"/>
              </w:rPr>
              <w:t>6</w:t>
            </w:r>
            <w:r w:rsidRPr="00FE3C4E">
              <w:rPr>
                <w:rFonts w:asciiTheme="minorEastAsia" w:hAnsiTheme="minorEastAsia" w:cstheme="minorEastAsia" w:hint="eastAsia"/>
                <w:sz w:val="15"/>
                <w:szCs w:val="15"/>
              </w:rPr>
              <w:t>/</w:t>
            </w:r>
            <w:r w:rsidRPr="00FE3C4E">
              <w:rPr>
                <w:rFonts w:asciiTheme="minorEastAsia" w:hAnsiTheme="minorEastAsia" w:cstheme="minorEastAsia"/>
                <w:sz w:val="15"/>
                <w:szCs w:val="15"/>
              </w:rPr>
              <w:t>9.76</w:t>
            </w:r>
            <w:r w:rsidRPr="00FE3C4E">
              <w:rPr>
                <w:rFonts w:asciiTheme="minorEastAsia" w:hAnsiTheme="minorEastAsia" w:cstheme="minorEastAsia" w:hint="eastAsia"/>
                <w:sz w:val="15"/>
                <w:szCs w:val="15"/>
              </w:rPr>
              <w:t>%</w:t>
            </w:r>
          </w:p>
        </w:tc>
        <w:tc>
          <w:tcPr>
            <w:tcW w:w="834" w:type="pct"/>
            <w:vMerge w:val="restar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0</w:t>
            </w:r>
          </w:p>
        </w:tc>
        <w:tc>
          <w:tcPr>
            <w:tcW w:w="833" w:type="pct"/>
            <w:vMerge w:val="restar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1</w:t>
            </w:r>
            <w:r w:rsidRPr="00FE3C4E">
              <w:rPr>
                <w:rFonts w:asciiTheme="minorEastAsia" w:eastAsiaTheme="minorEastAsia" w:hAnsiTheme="minorEastAsia" w:cstheme="minorEastAsia"/>
                <w:sz w:val="15"/>
                <w:szCs w:val="15"/>
              </w:rPr>
              <w:t>6</w:t>
            </w:r>
            <w:r w:rsidRPr="00FE3C4E">
              <w:rPr>
                <w:rFonts w:asciiTheme="minorEastAsia" w:eastAsiaTheme="minorEastAsia" w:hAnsiTheme="minorEastAsia" w:cstheme="minorEastAsia" w:hint="eastAsia"/>
                <w:sz w:val="15"/>
                <w:szCs w:val="15"/>
              </w:rPr>
              <w:t>/</w:t>
            </w:r>
            <w:r w:rsidRPr="00FE3C4E">
              <w:rPr>
                <w:rFonts w:asciiTheme="minorEastAsia" w:eastAsiaTheme="minorEastAsia" w:hAnsiTheme="minorEastAsia" w:cstheme="minorEastAsia"/>
                <w:sz w:val="15"/>
                <w:szCs w:val="15"/>
              </w:rPr>
              <w:t>9.76</w:t>
            </w:r>
            <w:r w:rsidRPr="00FE3C4E">
              <w:rPr>
                <w:rFonts w:asciiTheme="minorEastAsia" w:eastAsiaTheme="minorEastAsia" w:hAnsiTheme="minorEastAsia" w:cstheme="minorEastAsia" w:hint="eastAsia"/>
                <w:sz w:val="15"/>
                <w:szCs w:val="15"/>
              </w:rPr>
              <w:t>%</w:t>
            </w:r>
          </w:p>
        </w:tc>
      </w:tr>
      <w:tr w:rsidR="00FE3C4E" w:rsidRPr="00FE3C4E" w:rsidTr="005C31F7">
        <w:trPr>
          <w:trHeight w:val="284"/>
          <w:jc w:val="center"/>
        </w:trPr>
        <w:tc>
          <w:tcPr>
            <w:tcW w:w="329" w:type="pct"/>
            <w:vMerge/>
            <w:tcBorders>
              <w:top w:val="single" w:sz="4" w:space="0" w:color="auto"/>
            </w:tcBorders>
            <w:vAlign w:val="center"/>
          </w:tcPr>
          <w:p w:rsidR="00FE3C4E" w:rsidRPr="00FE3C4E" w:rsidRDefault="00FE3C4E" w:rsidP="005C31F7">
            <w:pPr>
              <w:pStyle w:val="a6"/>
              <w:adjustRightInd w:val="0"/>
              <w:snapToGrid w:val="0"/>
              <w:jc w:val="center"/>
              <w:rPr>
                <w:rFonts w:asciiTheme="minorEastAsia" w:eastAsiaTheme="minorEastAsia" w:hAnsiTheme="minorEastAsia" w:cstheme="minorEastAsia"/>
                <w:sz w:val="15"/>
                <w:szCs w:val="15"/>
              </w:rPr>
            </w:pPr>
          </w:p>
        </w:tc>
        <w:tc>
          <w:tcPr>
            <w:tcW w:w="353" w:type="pct"/>
            <w:gridSpan w:val="2"/>
            <w:vMerge/>
            <w:tcBorders>
              <w:top w:val="single" w:sz="4" w:space="0" w:color="auto"/>
              <w:right w:val="single" w:sz="4" w:space="0" w:color="auto"/>
            </w:tcBorders>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44" w:type="pct"/>
            <w:vMerge/>
            <w:tcBorders>
              <w:top w:val="single" w:sz="4" w:space="0" w:color="auto"/>
              <w:left w:val="single" w:sz="4" w:space="0" w:color="auto"/>
            </w:tcBorders>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劳动与社会实践</w:t>
            </w:r>
          </w:p>
        </w:tc>
        <w:tc>
          <w:tcPr>
            <w:tcW w:w="372" w:type="pct"/>
            <w:vAlign w:val="center"/>
          </w:tcPr>
          <w:p w:rsidR="00FE3C4E" w:rsidRPr="00FE3C4E" w:rsidRDefault="00FE3C4E" w:rsidP="005C31F7">
            <w:pPr>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3</w:t>
            </w:r>
          </w:p>
        </w:tc>
        <w:tc>
          <w:tcPr>
            <w:tcW w:w="750"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4"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284"/>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53" w:type="pct"/>
            <w:gridSpan w:val="2"/>
            <w:vMerge/>
            <w:tcBorders>
              <w:top w:val="single" w:sz="4" w:space="0" w:color="auto"/>
              <w:right w:val="single" w:sz="4" w:space="0" w:color="auto"/>
            </w:tcBorders>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44" w:type="pct"/>
            <w:vMerge/>
            <w:tcBorders>
              <w:top w:val="single" w:sz="4" w:space="0" w:color="auto"/>
              <w:left w:val="single" w:sz="4" w:space="0" w:color="auto"/>
              <w:bottom w:val="single" w:sz="4" w:space="0" w:color="auto"/>
            </w:tcBorders>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1185" w:type="pct"/>
            <w:gridSpan w:val="2"/>
            <w:tcBorders>
              <w:bottom w:val="single" w:sz="4" w:space="0" w:color="auto"/>
            </w:tcBorders>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创新创业实践</w:t>
            </w:r>
          </w:p>
        </w:tc>
        <w:tc>
          <w:tcPr>
            <w:tcW w:w="372" w:type="pct"/>
            <w:vAlign w:val="center"/>
          </w:tcPr>
          <w:p w:rsidR="00FE3C4E" w:rsidRPr="00FE3C4E" w:rsidRDefault="00FE3C4E" w:rsidP="005C31F7">
            <w:pPr>
              <w:jc w:val="center"/>
              <w:rPr>
                <w:rFonts w:asciiTheme="minorEastAsia" w:hAnsiTheme="minorEastAsia" w:cstheme="minorEastAsia"/>
                <w:sz w:val="15"/>
                <w:szCs w:val="15"/>
              </w:rPr>
            </w:pPr>
            <w:r w:rsidRPr="00FE3C4E">
              <w:rPr>
                <w:rFonts w:asciiTheme="minorEastAsia" w:hAnsiTheme="minorEastAsia" w:cstheme="minorEastAsia"/>
                <w:sz w:val="15"/>
                <w:szCs w:val="15"/>
              </w:rPr>
              <w:t>1</w:t>
            </w:r>
          </w:p>
        </w:tc>
        <w:tc>
          <w:tcPr>
            <w:tcW w:w="750"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4"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284"/>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53" w:type="pct"/>
            <w:gridSpan w:val="2"/>
            <w:vMerge/>
            <w:tcBorders>
              <w:top w:val="single" w:sz="4" w:space="0" w:color="auto"/>
              <w:right w:val="single" w:sz="4" w:space="0" w:color="auto"/>
            </w:tcBorders>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44" w:type="pct"/>
            <w:vMerge w:val="restart"/>
            <w:tcBorders>
              <w:top w:val="single" w:sz="4" w:space="0" w:color="auto"/>
              <w:left w:val="single" w:sz="4" w:space="0" w:color="auto"/>
            </w:tcBorders>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学科</w:t>
            </w:r>
            <w:r w:rsidRPr="00FE3C4E">
              <w:rPr>
                <w:rFonts w:asciiTheme="minorEastAsia" w:eastAsiaTheme="minorEastAsia" w:hAnsiTheme="minorEastAsia" w:cstheme="minorEastAsia"/>
                <w:sz w:val="15"/>
                <w:szCs w:val="15"/>
              </w:rPr>
              <w:t>专业课程</w:t>
            </w:r>
          </w:p>
        </w:tc>
        <w:tc>
          <w:tcPr>
            <w:tcW w:w="1185" w:type="pct"/>
            <w:gridSpan w:val="2"/>
            <w:tcBorders>
              <w:top w:val="single" w:sz="4" w:space="0" w:color="auto"/>
            </w:tcBorders>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见习</w:t>
            </w:r>
          </w:p>
        </w:tc>
        <w:tc>
          <w:tcPr>
            <w:tcW w:w="372" w:type="pct"/>
            <w:vAlign w:val="center"/>
          </w:tcPr>
          <w:p w:rsidR="00FE3C4E" w:rsidRPr="00FE3C4E" w:rsidRDefault="00FE3C4E" w:rsidP="005C31F7">
            <w:pPr>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2</w:t>
            </w:r>
          </w:p>
        </w:tc>
        <w:tc>
          <w:tcPr>
            <w:tcW w:w="750"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4"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284"/>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53" w:type="pct"/>
            <w:gridSpan w:val="2"/>
            <w:vMerge/>
            <w:tcBorders>
              <w:top w:val="single" w:sz="4" w:space="0" w:color="auto"/>
              <w:right w:val="single" w:sz="4" w:space="0" w:color="auto"/>
            </w:tcBorders>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44" w:type="pct"/>
            <w:vMerge/>
            <w:tcBorders>
              <w:top w:val="single" w:sz="4" w:space="0" w:color="auto"/>
              <w:left w:val="single" w:sz="4" w:space="0" w:color="auto"/>
            </w:tcBorders>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实习</w:t>
            </w:r>
          </w:p>
        </w:tc>
        <w:tc>
          <w:tcPr>
            <w:tcW w:w="372" w:type="pct"/>
            <w:vAlign w:val="center"/>
          </w:tcPr>
          <w:p w:rsidR="00FE3C4E" w:rsidRPr="00FE3C4E" w:rsidRDefault="00FE3C4E" w:rsidP="005C31F7">
            <w:pPr>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4</w:t>
            </w:r>
          </w:p>
        </w:tc>
        <w:tc>
          <w:tcPr>
            <w:tcW w:w="750"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4"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284"/>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53" w:type="pct"/>
            <w:gridSpan w:val="2"/>
            <w:vMerge/>
            <w:tcBorders>
              <w:top w:val="single" w:sz="4" w:space="0" w:color="auto"/>
              <w:right w:val="single" w:sz="4" w:space="0" w:color="auto"/>
            </w:tcBorders>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344" w:type="pct"/>
            <w:vMerge/>
            <w:tcBorders>
              <w:top w:val="single" w:sz="4" w:space="0" w:color="auto"/>
              <w:left w:val="single" w:sz="4" w:space="0" w:color="auto"/>
            </w:tcBorders>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毕业论文（设计）</w:t>
            </w:r>
          </w:p>
        </w:tc>
        <w:tc>
          <w:tcPr>
            <w:tcW w:w="372" w:type="pct"/>
            <w:vAlign w:val="center"/>
          </w:tcPr>
          <w:p w:rsidR="00FE3C4E" w:rsidRPr="00FE3C4E" w:rsidRDefault="00FE3C4E" w:rsidP="005C31F7">
            <w:pPr>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4</w:t>
            </w:r>
          </w:p>
        </w:tc>
        <w:tc>
          <w:tcPr>
            <w:tcW w:w="750"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4"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516"/>
          <w:jc w:val="center"/>
        </w:trPr>
        <w:tc>
          <w:tcPr>
            <w:tcW w:w="329" w:type="pct"/>
            <w:vMerge w:val="restar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跨专业课程</w:t>
            </w:r>
          </w:p>
        </w:tc>
        <w:tc>
          <w:tcPr>
            <w:tcW w:w="697" w:type="pct"/>
            <w:gridSpan w:val="3"/>
            <w:vMerge w:val="restart"/>
            <w:tcBorders>
              <w:top w:val="single" w:sz="4" w:space="0" w:color="auto"/>
            </w:tcBorders>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选修课程</w:t>
            </w: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热带农产品资源开发与利用</w:t>
            </w:r>
          </w:p>
        </w:tc>
        <w:tc>
          <w:tcPr>
            <w:tcW w:w="372" w:type="pct"/>
            <w:vMerge w:val="restart"/>
            <w:vAlign w:val="center"/>
          </w:tcPr>
          <w:p w:rsidR="00FE3C4E" w:rsidRPr="00FE3C4E" w:rsidRDefault="00FE3C4E" w:rsidP="005C31F7">
            <w:pPr>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0-2</w:t>
            </w:r>
          </w:p>
        </w:tc>
        <w:tc>
          <w:tcPr>
            <w:tcW w:w="750" w:type="pct"/>
            <w:vMerge w:val="restar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4" w:type="pct"/>
            <w:vMerge w:val="restar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restart"/>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420"/>
          <w:jc w:val="center"/>
        </w:trPr>
        <w:tc>
          <w:tcPr>
            <w:tcW w:w="329"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697" w:type="pct"/>
            <w:gridSpan w:val="3"/>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1185" w:type="pct"/>
            <w:gridSpan w:val="2"/>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危险化学品物流与管理</w:t>
            </w:r>
          </w:p>
        </w:tc>
        <w:tc>
          <w:tcPr>
            <w:tcW w:w="372" w:type="pct"/>
            <w:vMerge/>
            <w:vAlign w:val="center"/>
          </w:tcPr>
          <w:p w:rsidR="00FE3C4E" w:rsidRPr="00FE3C4E" w:rsidRDefault="00FE3C4E" w:rsidP="005C31F7">
            <w:pPr>
              <w:jc w:val="center"/>
              <w:rPr>
                <w:rFonts w:asciiTheme="minorEastAsia" w:hAnsiTheme="minorEastAsia" w:cstheme="minorEastAsia"/>
                <w:sz w:val="15"/>
                <w:szCs w:val="15"/>
              </w:rPr>
            </w:pPr>
          </w:p>
        </w:tc>
        <w:tc>
          <w:tcPr>
            <w:tcW w:w="750"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4"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c>
          <w:tcPr>
            <w:tcW w:w="833" w:type="pct"/>
            <w:vMerge/>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sz w:val="15"/>
                <w:szCs w:val="15"/>
              </w:rPr>
            </w:pPr>
          </w:p>
        </w:tc>
      </w:tr>
      <w:tr w:rsidR="00FE3C4E" w:rsidRPr="00FE3C4E" w:rsidTr="005C31F7">
        <w:trPr>
          <w:trHeight w:val="284"/>
          <w:jc w:val="center"/>
        </w:trPr>
        <w:tc>
          <w:tcPr>
            <w:tcW w:w="2211" w:type="pct"/>
            <w:gridSpan w:val="6"/>
            <w:tcBorders>
              <w:right w:val="single" w:sz="4" w:space="0" w:color="auto"/>
            </w:tcBorders>
            <w:vAlign w:val="center"/>
          </w:tcPr>
          <w:p w:rsidR="00FE3C4E" w:rsidRPr="00FE3C4E" w:rsidRDefault="00FE3C4E" w:rsidP="005C31F7">
            <w:pPr>
              <w:pStyle w:val="a6"/>
              <w:adjustRightInd w:val="0"/>
              <w:snapToGrid w:val="0"/>
              <w:spacing w:before="0" w:beforeAutospacing="0" w:after="0" w:afterAutospacing="0"/>
              <w:jc w:val="center"/>
              <w:rPr>
                <w:rFonts w:asciiTheme="minorEastAsia" w:eastAsiaTheme="minorEastAsia" w:hAnsiTheme="minorEastAsia" w:cstheme="minorEastAsia"/>
                <w:b/>
                <w:sz w:val="15"/>
                <w:szCs w:val="15"/>
              </w:rPr>
            </w:pPr>
            <w:r w:rsidRPr="00FE3C4E">
              <w:rPr>
                <w:rFonts w:asciiTheme="minorEastAsia" w:eastAsiaTheme="minorEastAsia" w:hAnsiTheme="minorEastAsia" w:cstheme="minorEastAsia" w:hint="eastAsia"/>
                <w:b/>
                <w:sz w:val="15"/>
                <w:szCs w:val="15"/>
              </w:rPr>
              <w:t>总计</w:t>
            </w:r>
          </w:p>
        </w:tc>
        <w:tc>
          <w:tcPr>
            <w:tcW w:w="372" w:type="pct"/>
            <w:tcBorders>
              <w:left w:val="single" w:sz="4" w:space="0" w:color="auto"/>
            </w:tcBorders>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164</w:t>
            </w:r>
          </w:p>
        </w:tc>
        <w:tc>
          <w:tcPr>
            <w:tcW w:w="750" w:type="pc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164/100%</w:t>
            </w:r>
          </w:p>
        </w:tc>
        <w:tc>
          <w:tcPr>
            <w:tcW w:w="834" w:type="pc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12</w:t>
            </w:r>
            <w:r w:rsidRPr="00FE3C4E">
              <w:rPr>
                <w:rFonts w:asciiTheme="minorEastAsia" w:hAnsiTheme="minorEastAsia" w:cstheme="minorEastAsia"/>
                <w:sz w:val="15"/>
                <w:szCs w:val="15"/>
              </w:rPr>
              <w:t>0</w:t>
            </w:r>
            <w:r w:rsidRPr="00FE3C4E">
              <w:rPr>
                <w:rFonts w:asciiTheme="minorEastAsia" w:hAnsiTheme="minorEastAsia" w:cstheme="minorEastAsia" w:hint="eastAsia"/>
                <w:sz w:val="15"/>
                <w:szCs w:val="15"/>
              </w:rPr>
              <w:t>/7</w:t>
            </w:r>
            <w:r w:rsidRPr="00FE3C4E">
              <w:rPr>
                <w:rFonts w:asciiTheme="minorEastAsia" w:hAnsiTheme="minorEastAsia" w:cstheme="minorEastAsia"/>
                <w:sz w:val="15"/>
                <w:szCs w:val="15"/>
              </w:rPr>
              <w:t>3.17</w:t>
            </w:r>
            <w:r w:rsidRPr="00FE3C4E">
              <w:rPr>
                <w:rFonts w:asciiTheme="minorEastAsia" w:hAnsiTheme="minorEastAsia" w:cstheme="minorEastAsia" w:hint="eastAsia"/>
                <w:sz w:val="15"/>
                <w:szCs w:val="15"/>
              </w:rPr>
              <w:t>%</w:t>
            </w:r>
          </w:p>
        </w:tc>
        <w:tc>
          <w:tcPr>
            <w:tcW w:w="833" w:type="pct"/>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4</w:t>
            </w:r>
            <w:r w:rsidRPr="00FE3C4E">
              <w:rPr>
                <w:rFonts w:asciiTheme="minorEastAsia" w:hAnsiTheme="minorEastAsia" w:cstheme="minorEastAsia"/>
                <w:sz w:val="15"/>
                <w:szCs w:val="15"/>
              </w:rPr>
              <w:t>4</w:t>
            </w:r>
            <w:r w:rsidRPr="00FE3C4E">
              <w:rPr>
                <w:rFonts w:asciiTheme="minorEastAsia" w:hAnsiTheme="minorEastAsia" w:cstheme="minorEastAsia" w:hint="eastAsia"/>
                <w:sz w:val="15"/>
                <w:szCs w:val="15"/>
              </w:rPr>
              <w:t>/2</w:t>
            </w:r>
            <w:r w:rsidRPr="00FE3C4E">
              <w:rPr>
                <w:rFonts w:asciiTheme="minorEastAsia" w:hAnsiTheme="minorEastAsia" w:cstheme="minorEastAsia"/>
                <w:sz w:val="15"/>
                <w:szCs w:val="15"/>
              </w:rPr>
              <w:t>6.83</w:t>
            </w:r>
            <w:r w:rsidRPr="00FE3C4E">
              <w:rPr>
                <w:rFonts w:asciiTheme="minorEastAsia" w:hAnsiTheme="minorEastAsia" w:cstheme="minorEastAsia" w:hint="eastAsia"/>
                <w:sz w:val="15"/>
                <w:szCs w:val="15"/>
              </w:rPr>
              <w:t>%</w:t>
            </w:r>
          </w:p>
        </w:tc>
      </w:tr>
      <w:tr w:rsidR="00FE3C4E" w:rsidRPr="00FE3C4E" w:rsidTr="005C31F7">
        <w:trPr>
          <w:trHeight w:val="284"/>
          <w:jc w:val="center"/>
        </w:trPr>
        <w:tc>
          <w:tcPr>
            <w:tcW w:w="2211" w:type="pct"/>
            <w:gridSpan w:val="6"/>
            <w:tcBorders>
              <w:right w:val="single" w:sz="4" w:space="0" w:color="auto"/>
            </w:tcBorders>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毕业总学分（实践教学学分）</w:t>
            </w:r>
          </w:p>
        </w:tc>
        <w:tc>
          <w:tcPr>
            <w:tcW w:w="2789" w:type="pct"/>
            <w:gridSpan w:val="4"/>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164（</w:t>
            </w:r>
            <w:r w:rsidRPr="00FE3C4E">
              <w:rPr>
                <w:rFonts w:asciiTheme="minorEastAsia" w:hAnsiTheme="minorEastAsia" w:cstheme="minorEastAsia"/>
                <w:sz w:val="15"/>
                <w:szCs w:val="15"/>
              </w:rPr>
              <w:t>44</w:t>
            </w:r>
            <w:r w:rsidRPr="00FE3C4E">
              <w:rPr>
                <w:rFonts w:asciiTheme="minorEastAsia" w:hAnsiTheme="minorEastAsia" w:cstheme="minorEastAsia" w:hint="eastAsia"/>
                <w:sz w:val="15"/>
                <w:szCs w:val="15"/>
              </w:rPr>
              <w:t>）</w:t>
            </w:r>
          </w:p>
        </w:tc>
      </w:tr>
      <w:tr w:rsidR="00FE3C4E" w:rsidRPr="00FE3C4E" w:rsidTr="005C31F7">
        <w:trPr>
          <w:trHeight w:val="284"/>
          <w:jc w:val="center"/>
        </w:trPr>
        <w:tc>
          <w:tcPr>
            <w:tcW w:w="2211" w:type="pct"/>
            <w:gridSpan w:val="6"/>
            <w:tcBorders>
              <w:right w:val="single" w:sz="4" w:space="0" w:color="auto"/>
            </w:tcBorders>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课内总学时（实践教学学时）</w:t>
            </w:r>
          </w:p>
        </w:tc>
        <w:tc>
          <w:tcPr>
            <w:tcW w:w="2789" w:type="pct"/>
            <w:gridSpan w:val="4"/>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26</w:t>
            </w:r>
            <w:r w:rsidRPr="00FE3C4E">
              <w:rPr>
                <w:rFonts w:asciiTheme="minorEastAsia" w:hAnsiTheme="minorEastAsia" w:cstheme="minorEastAsia"/>
                <w:sz w:val="15"/>
                <w:szCs w:val="15"/>
              </w:rPr>
              <w:t>64</w:t>
            </w:r>
            <w:r w:rsidRPr="00FE3C4E">
              <w:rPr>
                <w:rFonts w:asciiTheme="minorEastAsia" w:hAnsiTheme="minorEastAsia" w:cstheme="minorEastAsia" w:hint="eastAsia"/>
                <w:sz w:val="15"/>
                <w:szCs w:val="15"/>
              </w:rPr>
              <w:t>（</w:t>
            </w:r>
            <w:r w:rsidRPr="00FE3C4E">
              <w:rPr>
                <w:rFonts w:asciiTheme="minorEastAsia" w:hAnsiTheme="minorEastAsia" w:cstheme="minorEastAsia"/>
                <w:sz w:val="15"/>
                <w:szCs w:val="15"/>
              </w:rPr>
              <w:t>704</w:t>
            </w:r>
            <w:r w:rsidRPr="00FE3C4E">
              <w:rPr>
                <w:rFonts w:asciiTheme="minorEastAsia" w:hAnsiTheme="minorEastAsia" w:cstheme="minorEastAsia" w:hint="eastAsia"/>
                <w:sz w:val="15"/>
                <w:szCs w:val="15"/>
              </w:rPr>
              <w:t>）</w:t>
            </w:r>
          </w:p>
        </w:tc>
      </w:tr>
      <w:tr w:rsidR="00FE3C4E" w:rsidRPr="00FE3C4E" w:rsidTr="005C31F7">
        <w:trPr>
          <w:trHeight w:val="382"/>
          <w:jc w:val="center"/>
        </w:trPr>
        <w:tc>
          <w:tcPr>
            <w:tcW w:w="2211" w:type="pct"/>
            <w:gridSpan w:val="6"/>
            <w:tcBorders>
              <w:right w:val="single" w:sz="4" w:space="0" w:color="auto"/>
            </w:tcBorders>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公共课程、通识教育、学科专业（职业教育）课程占总学分比例</w:t>
            </w:r>
          </w:p>
        </w:tc>
        <w:tc>
          <w:tcPr>
            <w:tcW w:w="2789" w:type="pct"/>
            <w:gridSpan w:val="4"/>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2</w:t>
            </w:r>
            <w:r w:rsidRPr="00FE3C4E">
              <w:rPr>
                <w:rFonts w:asciiTheme="minorEastAsia" w:hAnsiTheme="minorEastAsia" w:cstheme="minorEastAsia"/>
                <w:sz w:val="15"/>
                <w:szCs w:val="15"/>
              </w:rPr>
              <w:t>0.73</w:t>
            </w:r>
            <w:r w:rsidRPr="00FE3C4E">
              <w:rPr>
                <w:rFonts w:asciiTheme="minorEastAsia" w:hAnsiTheme="minorEastAsia" w:cstheme="minorEastAsia" w:hint="eastAsia"/>
                <w:sz w:val="15"/>
                <w:szCs w:val="15"/>
              </w:rPr>
              <w:t>%、10.36%、</w:t>
            </w:r>
            <w:r w:rsidRPr="00FE3C4E">
              <w:rPr>
                <w:rFonts w:asciiTheme="minorEastAsia" w:hAnsiTheme="minorEastAsia" w:cstheme="minorEastAsia"/>
                <w:sz w:val="15"/>
                <w:szCs w:val="15"/>
              </w:rPr>
              <w:t>59.15</w:t>
            </w:r>
            <w:r w:rsidRPr="00FE3C4E">
              <w:rPr>
                <w:rFonts w:asciiTheme="minorEastAsia" w:hAnsiTheme="minorEastAsia" w:cstheme="minorEastAsia" w:hint="eastAsia"/>
                <w:sz w:val="15"/>
                <w:szCs w:val="15"/>
              </w:rPr>
              <w:t>%</w:t>
            </w:r>
          </w:p>
        </w:tc>
      </w:tr>
      <w:tr w:rsidR="00FE3C4E" w:rsidRPr="00FE3C4E" w:rsidTr="005C31F7">
        <w:trPr>
          <w:trHeight w:val="303"/>
          <w:jc w:val="center"/>
        </w:trPr>
        <w:tc>
          <w:tcPr>
            <w:tcW w:w="2211" w:type="pct"/>
            <w:gridSpan w:val="6"/>
            <w:tcBorders>
              <w:right w:val="single" w:sz="4" w:space="0" w:color="auto"/>
            </w:tcBorders>
            <w:vAlign w:val="center"/>
          </w:tcPr>
          <w:p w:rsidR="00FE3C4E" w:rsidRPr="00FE3C4E" w:rsidRDefault="00FE3C4E" w:rsidP="005C31F7">
            <w:pPr>
              <w:pStyle w:val="a6"/>
              <w:adjustRightInd w:val="0"/>
              <w:snapToGrid w:val="0"/>
              <w:spacing w:before="0" w:beforeAutospacing="0" w:after="0" w:afterAutospacing="0"/>
              <w:rPr>
                <w:rFonts w:asciiTheme="minorEastAsia" w:eastAsiaTheme="minorEastAsia" w:hAnsiTheme="minorEastAsia" w:cstheme="minorEastAsia"/>
                <w:sz w:val="15"/>
                <w:szCs w:val="15"/>
              </w:rPr>
            </w:pPr>
            <w:r w:rsidRPr="00FE3C4E">
              <w:rPr>
                <w:rFonts w:asciiTheme="minorEastAsia" w:eastAsiaTheme="minorEastAsia" w:hAnsiTheme="minorEastAsia" w:cstheme="minorEastAsia" w:hint="eastAsia"/>
                <w:sz w:val="15"/>
                <w:szCs w:val="15"/>
              </w:rPr>
              <w:t>必修课程、选修课程学分占总学分比例</w:t>
            </w:r>
          </w:p>
        </w:tc>
        <w:tc>
          <w:tcPr>
            <w:tcW w:w="2789" w:type="pct"/>
            <w:gridSpan w:val="4"/>
            <w:vAlign w:val="center"/>
          </w:tcPr>
          <w:p w:rsidR="00FE3C4E" w:rsidRPr="00FE3C4E" w:rsidRDefault="00FE3C4E" w:rsidP="00FE3C4E">
            <w:pPr>
              <w:ind w:leftChars="-50" w:left="-105" w:rightChars="-50" w:right="-105"/>
              <w:jc w:val="center"/>
              <w:rPr>
                <w:rFonts w:asciiTheme="minorEastAsia" w:hAnsiTheme="minorEastAsia" w:cstheme="minorEastAsia"/>
                <w:sz w:val="15"/>
                <w:szCs w:val="15"/>
              </w:rPr>
            </w:pPr>
            <w:r w:rsidRPr="00FE3C4E">
              <w:rPr>
                <w:rFonts w:asciiTheme="minorEastAsia" w:hAnsiTheme="minorEastAsia" w:cstheme="minorEastAsia" w:hint="eastAsia"/>
                <w:sz w:val="15"/>
                <w:szCs w:val="15"/>
              </w:rPr>
              <w:t>59.15%、40.85%</w:t>
            </w:r>
          </w:p>
        </w:tc>
      </w:tr>
    </w:tbl>
    <w:p w:rsidR="00FE3C4E" w:rsidRPr="00FE3C4E" w:rsidRDefault="00FE3C4E" w:rsidP="00FE3C4E">
      <w:pPr>
        <w:rPr>
          <w:rFonts w:ascii="黑体" w:eastAsia="黑体" w:hAnsi="黑体"/>
          <w:b/>
          <w:szCs w:val="21"/>
        </w:rPr>
      </w:pPr>
    </w:p>
    <w:p w:rsidR="00FE3C4E" w:rsidRPr="00FE3C4E" w:rsidRDefault="00FE3C4E" w:rsidP="00E805B3">
      <w:pPr>
        <w:spacing w:line="360" w:lineRule="auto"/>
        <w:rPr>
          <w:sz w:val="24"/>
        </w:rPr>
      </w:pPr>
    </w:p>
    <w:p w:rsidR="00E805B3" w:rsidRDefault="00E805B3" w:rsidP="00E805B3">
      <w:pPr>
        <w:spacing w:line="360" w:lineRule="auto"/>
        <w:rPr>
          <w:sz w:val="24"/>
        </w:rPr>
      </w:pPr>
      <w:r w:rsidRPr="00E805B3">
        <w:rPr>
          <w:rFonts w:hint="eastAsia"/>
          <w:sz w:val="24"/>
        </w:rPr>
        <w:t>5</w:t>
      </w:r>
      <w:r>
        <w:rPr>
          <w:rFonts w:hint="eastAsia"/>
          <w:sz w:val="24"/>
        </w:rPr>
        <w:t>．</w:t>
      </w:r>
      <w:r w:rsidRPr="00E805B3">
        <w:rPr>
          <w:rFonts w:hint="eastAsia"/>
          <w:sz w:val="24"/>
        </w:rPr>
        <w:t>师资队伍</w:t>
      </w:r>
    </w:p>
    <w:p w:rsidR="003345AB" w:rsidRPr="003345AB" w:rsidRDefault="00143B2B" w:rsidP="003345AB">
      <w:pPr>
        <w:spacing w:line="360" w:lineRule="auto"/>
        <w:ind w:firstLineChars="200" w:firstLine="480"/>
        <w:rPr>
          <w:sz w:val="24"/>
        </w:rPr>
      </w:pPr>
      <w:r>
        <w:rPr>
          <w:rFonts w:hint="eastAsia"/>
          <w:sz w:val="24"/>
        </w:rPr>
        <w:lastRenderedPageBreak/>
        <w:t>本专业现有教师</w:t>
      </w:r>
      <w:r>
        <w:rPr>
          <w:rFonts w:hint="eastAsia"/>
          <w:sz w:val="24"/>
        </w:rPr>
        <w:t>17</w:t>
      </w:r>
      <w:r>
        <w:rPr>
          <w:rFonts w:hint="eastAsia"/>
          <w:sz w:val="24"/>
        </w:rPr>
        <w:t>名，其中教授</w:t>
      </w:r>
      <w:r>
        <w:rPr>
          <w:rFonts w:hint="eastAsia"/>
          <w:sz w:val="24"/>
        </w:rPr>
        <w:t>2</w:t>
      </w:r>
      <w:r>
        <w:rPr>
          <w:rFonts w:hint="eastAsia"/>
          <w:sz w:val="24"/>
        </w:rPr>
        <w:t>人，副教授（及相当）</w:t>
      </w:r>
      <w:r>
        <w:rPr>
          <w:rFonts w:hint="eastAsia"/>
          <w:sz w:val="24"/>
        </w:rPr>
        <w:t>5</w:t>
      </w:r>
      <w:r>
        <w:rPr>
          <w:rFonts w:hint="eastAsia"/>
          <w:sz w:val="24"/>
        </w:rPr>
        <w:t>人；博士</w:t>
      </w:r>
      <w:r>
        <w:rPr>
          <w:rFonts w:hint="eastAsia"/>
          <w:sz w:val="24"/>
        </w:rPr>
        <w:t>16</w:t>
      </w:r>
      <w:r>
        <w:rPr>
          <w:rFonts w:hint="eastAsia"/>
          <w:sz w:val="24"/>
        </w:rPr>
        <w:t>人，其中</w:t>
      </w:r>
      <w:r>
        <w:rPr>
          <w:rFonts w:hint="eastAsia"/>
          <w:sz w:val="24"/>
        </w:rPr>
        <w:t>6</w:t>
      </w:r>
      <w:r>
        <w:rPr>
          <w:rFonts w:hint="eastAsia"/>
          <w:sz w:val="24"/>
        </w:rPr>
        <w:t>人具有</w:t>
      </w:r>
      <w:r w:rsidR="00DE4FA1">
        <w:rPr>
          <w:rFonts w:hint="eastAsia"/>
          <w:sz w:val="24"/>
        </w:rPr>
        <w:t>海外留学经历。</w:t>
      </w:r>
      <w:r w:rsidR="00257CDB">
        <w:rPr>
          <w:rFonts w:hint="eastAsia"/>
          <w:sz w:val="24"/>
        </w:rPr>
        <w:t>多名教师获得国家自然科学基金、广东省自然科学基金，</w:t>
      </w:r>
      <w:r w:rsidR="00257CDB" w:rsidRPr="003345AB">
        <w:rPr>
          <w:rFonts w:hint="eastAsia"/>
          <w:sz w:val="24"/>
        </w:rPr>
        <w:t>广东省扬帆计划项目</w:t>
      </w:r>
      <w:r w:rsidR="003345AB">
        <w:rPr>
          <w:rFonts w:hint="eastAsia"/>
          <w:sz w:val="24"/>
        </w:rPr>
        <w:t>、</w:t>
      </w:r>
      <w:r w:rsidR="003345AB" w:rsidRPr="003345AB">
        <w:rPr>
          <w:rFonts w:hint="eastAsia"/>
          <w:sz w:val="24"/>
        </w:rPr>
        <w:t>湛江市重大科技攻关项目</w:t>
      </w:r>
      <w:r w:rsidR="003345AB">
        <w:rPr>
          <w:rFonts w:hint="eastAsia"/>
          <w:sz w:val="24"/>
        </w:rPr>
        <w:t>、</w:t>
      </w:r>
      <w:r w:rsidR="003345AB" w:rsidRPr="003345AB">
        <w:rPr>
          <w:rFonts w:hint="eastAsia"/>
          <w:sz w:val="24"/>
        </w:rPr>
        <w:t>湛江市财政资金科技专项竞争性分配项目</w:t>
      </w:r>
      <w:r w:rsidR="00017346">
        <w:rPr>
          <w:rFonts w:hint="eastAsia"/>
          <w:sz w:val="24"/>
        </w:rPr>
        <w:t>等科研项目。</w:t>
      </w:r>
    </w:p>
    <w:p w:rsidR="00FC7A61" w:rsidRPr="00A1499F" w:rsidRDefault="00017346" w:rsidP="00A1499F">
      <w:pPr>
        <w:spacing w:line="360" w:lineRule="auto"/>
        <w:ind w:firstLineChars="200" w:firstLine="482"/>
        <w:jc w:val="center"/>
        <w:rPr>
          <w:b/>
          <w:sz w:val="24"/>
        </w:rPr>
      </w:pPr>
      <w:r w:rsidRPr="00A1499F">
        <w:rPr>
          <w:rFonts w:hint="eastAsia"/>
          <w:b/>
          <w:sz w:val="24"/>
        </w:rPr>
        <w:t>表</w:t>
      </w:r>
      <w:r w:rsidR="00BA46DD">
        <w:rPr>
          <w:rFonts w:hint="eastAsia"/>
          <w:b/>
          <w:sz w:val="24"/>
        </w:rPr>
        <w:t>3</w:t>
      </w:r>
      <w:r w:rsidRPr="00A1499F">
        <w:rPr>
          <w:rFonts w:hint="eastAsia"/>
          <w:b/>
          <w:sz w:val="24"/>
        </w:rPr>
        <w:t>本专业教师队伍总体状况</w:t>
      </w:r>
    </w:p>
    <w:tbl>
      <w:tblPr>
        <w:tblStyle w:val="a7"/>
        <w:tblW w:w="8931" w:type="dxa"/>
        <w:tblInd w:w="-176" w:type="dxa"/>
        <w:tblLook w:val="04A0" w:firstRow="1" w:lastRow="0" w:firstColumn="1" w:lastColumn="0" w:noHBand="0" w:noVBand="1"/>
      </w:tblPr>
      <w:tblGrid>
        <w:gridCol w:w="1012"/>
        <w:gridCol w:w="973"/>
        <w:gridCol w:w="993"/>
        <w:gridCol w:w="992"/>
        <w:gridCol w:w="992"/>
        <w:gridCol w:w="992"/>
        <w:gridCol w:w="993"/>
        <w:gridCol w:w="992"/>
        <w:gridCol w:w="992"/>
      </w:tblGrid>
      <w:tr w:rsidR="007B49C9" w:rsidTr="007B49C9">
        <w:trPr>
          <w:trHeight w:val="488"/>
        </w:trPr>
        <w:tc>
          <w:tcPr>
            <w:tcW w:w="3970" w:type="dxa"/>
            <w:gridSpan w:val="4"/>
            <w:vAlign w:val="center"/>
          </w:tcPr>
          <w:p w:rsidR="007B49C9" w:rsidRDefault="007B49C9" w:rsidP="007B49C9">
            <w:pPr>
              <w:spacing w:line="360" w:lineRule="auto"/>
              <w:jc w:val="center"/>
              <w:rPr>
                <w:sz w:val="24"/>
              </w:rPr>
            </w:pPr>
            <w:r>
              <w:rPr>
                <w:rFonts w:hint="eastAsia"/>
                <w:sz w:val="24"/>
              </w:rPr>
              <w:t>职称和年龄结构</w:t>
            </w:r>
          </w:p>
        </w:tc>
        <w:tc>
          <w:tcPr>
            <w:tcW w:w="1984" w:type="dxa"/>
            <w:gridSpan w:val="2"/>
            <w:vAlign w:val="center"/>
          </w:tcPr>
          <w:p w:rsidR="007B49C9" w:rsidRDefault="007B49C9" w:rsidP="007B49C9">
            <w:pPr>
              <w:spacing w:line="360" w:lineRule="auto"/>
              <w:jc w:val="center"/>
              <w:rPr>
                <w:sz w:val="24"/>
              </w:rPr>
            </w:pPr>
            <w:r>
              <w:rPr>
                <w:rFonts w:hint="eastAsia"/>
                <w:sz w:val="24"/>
              </w:rPr>
              <w:t>学位结构</w:t>
            </w:r>
          </w:p>
        </w:tc>
        <w:tc>
          <w:tcPr>
            <w:tcW w:w="2977" w:type="dxa"/>
            <w:gridSpan w:val="3"/>
            <w:vAlign w:val="center"/>
          </w:tcPr>
          <w:p w:rsidR="007B49C9" w:rsidRDefault="007B49C9" w:rsidP="007B49C9">
            <w:pPr>
              <w:spacing w:line="360" w:lineRule="auto"/>
              <w:jc w:val="center"/>
              <w:rPr>
                <w:sz w:val="24"/>
              </w:rPr>
            </w:pPr>
            <w:r>
              <w:rPr>
                <w:rFonts w:hint="eastAsia"/>
                <w:sz w:val="24"/>
              </w:rPr>
              <w:t>专业结构</w:t>
            </w:r>
          </w:p>
        </w:tc>
      </w:tr>
      <w:tr w:rsidR="007B49C9" w:rsidTr="007B49C9">
        <w:trPr>
          <w:trHeight w:val="488"/>
        </w:trPr>
        <w:tc>
          <w:tcPr>
            <w:tcW w:w="1012" w:type="dxa"/>
            <w:vAlign w:val="center"/>
          </w:tcPr>
          <w:p w:rsidR="007B49C9" w:rsidRDefault="007B49C9" w:rsidP="007B49C9">
            <w:pPr>
              <w:spacing w:line="360" w:lineRule="auto"/>
              <w:jc w:val="center"/>
              <w:rPr>
                <w:sz w:val="24"/>
              </w:rPr>
            </w:pPr>
          </w:p>
        </w:tc>
        <w:tc>
          <w:tcPr>
            <w:tcW w:w="973" w:type="dxa"/>
            <w:vAlign w:val="center"/>
          </w:tcPr>
          <w:p w:rsidR="007B49C9" w:rsidRDefault="007B49C9" w:rsidP="007B49C9">
            <w:pPr>
              <w:spacing w:line="360" w:lineRule="auto"/>
              <w:jc w:val="center"/>
              <w:rPr>
                <w:sz w:val="24"/>
              </w:rPr>
            </w:pPr>
            <w:r>
              <w:rPr>
                <w:rFonts w:hint="eastAsia"/>
                <w:sz w:val="24"/>
              </w:rPr>
              <w:t>35</w:t>
            </w:r>
            <w:r>
              <w:rPr>
                <w:rFonts w:hint="eastAsia"/>
                <w:sz w:val="24"/>
              </w:rPr>
              <w:t>岁以下</w:t>
            </w:r>
          </w:p>
        </w:tc>
        <w:tc>
          <w:tcPr>
            <w:tcW w:w="993" w:type="dxa"/>
            <w:vAlign w:val="center"/>
          </w:tcPr>
          <w:p w:rsidR="007B49C9" w:rsidRDefault="007B49C9" w:rsidP="007B49C9">
            <w:pPr>
              <w:spacing w:line="360" w:lineRule="auto"/>
              <w:jc w:val="center"/>
              <w:rPr>
                <w:sz w:val="24"/>
              </w:rPr>
            </w:pPr>
            <w:r>
              <w:rPr>
                <w:rFonts w:hint="eastAsia"/>
                <w:sz w:val="24"/>
              </w:rPr>
              <w:t>36-45</w:t>
            </w:r>
            <w:r>
              <w:rPr>
                <w:rFonts w:hint="eastAsia"/>
                <w:sz w:val="24"/>
              </w:rPr>
              <w:t>岁</w:t>
            </w:r>
          </w:p>
        </w:tc>
        <w:tc>
          <w:tcPr>
            <w:tcW w:w="992" w:type="dxa"/>
            <w:vAlign w:val="center"/>
          </w:tcPr>
          <w:p w:rsidR="007B49C9" w:rsidRDefault="007B49C9" w:rsidP="007B49C9">
            <w:pPr>
              <w:spacing w:line="360" w:lineRule="auto"/>
              <w:jc w:val="center"/>
              <w:rPr>
                <w:sz w:val="24"/>
              </w:rPr>
            </w:pPr>
            <w:r>
              <w:rPr>
                <w:rFonts w:hint="eastAsia"/>
                <w:sz w:val="24"/>
              </w:rPr>
              <w:t>46-60</w:t>
            </w:r>
            <w:r>
              <w:rPr>
                <w:rFonts w:hint="eastAsia"/>
                <w:sz w:val="24"/>
              </w:rPr>
              <w:t>岁</w:t>
            </w:r>
          </w:p>
        </w:tc>
        <w:tc>
          <w:tcPr>
            <w:tcW w:w="992" w:type="dxa"/>
            <w:vAlign w:val="center"/>
          </w:tcPr>
          <w:p w:rsidR="007B49C9" w:rsidRDefault="007B49C9" w:rsidP="007B49C9">
            <w:pPr>
              <w:spacing w:line="360" w:lineRule="auto"/>
              <w:jc w:val="center"/>
              <w:rPr>
                <w:sz w:val="24"/>
              </w:rPr>
            </w:pPr>
            <w:r>
              <w:rPr>
                <w:rFonts w:hint="eastAsia"/>
                <w:sz w:val="24"/>
              </w:rPr>
              <w:t>博士</w:t>
            </w:r>
          </w:p>
        </w:tc>
        <w:tc>
          <w:tcPr>
            <w:tcW w:w="992" w:type="dxa"/>
            <w:vAlign w:val="center"/>
          </w:tcPr>
          <w:p w:rsidR="007B49C9" w:rsidRDefault="007B49C9" w:rsidP="007B49C9">
            <w:pPr>
              <w:spacing w:line="360" w:lineRule="auto"/>
              <w:jc w:val="center"/>
              <w:rPr>
                <w:sz w:val="24"/>
              </w:rPr>
            </w:pPr>
            <w:r>
              <w:rPr>
                <w:rFonts w:hint="eastAsia"/>
                <w:sz w:val="24"/>
              </w:rPr>
              <w:t>硕士</w:t>
            </w:r>
          </w:p>
        </w:tc>
        <w:tc>
          <w:tcPr>
            <w:tcW w:w="993" w:type="dxa"/>
            <w:vAlign w:val="center"/>
          </w:tcPr>
          <w:p w:rsidR="007B49C9" w:rsidRDefault="007B49C9" w:rsidP="007B49C9">
            <w:pPr>
              <w:spacing w:line="360" w:lineRule="auto"/>
              <w:jc w:val="center"/>
              <w:rPr>
                <w:sz w:val="24"/>
              </w:rPr>
            </w:pPr>
            <w:r>
              <w:rPr>
                <w:rFonts w:hint="eastAsia"/>
                <w:sz w:val="24"/>
              </w:rPr>
              <w:t>本类专业</w:t>
            </w:r>
          </w:p>
        </w:tc>
        <w:tc>
          <w:tcPr>
            <w:tcW w:w="992" w:type="dxa"/>
            <w:vAlign w:val="center"/>
          </w:tcPr>
          <w:p w:rsidR="007B49C9" w:rsidRDefault="007B49C9" w:rsidP="007B49C9">
            <w:pPr>
              <w:spacing w:line="360" w:lineRule="auto"/>
              <w:jc w:val="center"/>
              <w:rPr>
                <w:sz w:val="24"/>
              </w:rPr>
            </w:pPr>
            <w:r>
              <w:rPr>
                <w:rFonts w:hint="eastAsia"/>
                <w:sz w:val="24"/>
              </w:rPr>
              <w:t>相近专业</w:t>
            </w:r>
          </w:p>
        </w:tc>
        <w:tc>
          <w:tcPr>
            <w:tcW w:w="992" w:type="dxa"/>
            <w:vAlign w:val="center"/>
          </w:tcPr>
          <w:p w:rsidR="007B49C9" w:rsidRDefault="007B49C9" w:rsidP="007B49C9">
            <w:pPr>
              <w:spacing w:line="360" w:lineRule="auto"/>
              <w:jc w:val="center"/>
              <w:rPr>
                <w:sz w:val="24"/>
              </w:rPr>
            </w:pPr>
            <w:r>
              <w:rPr>
                <w:rFonts w:hint="eastAsia"/>
                <w:sz w:val="24"/>
              </w:rPr>
              <w:t>其他专业</w:t>
            </w:r>
          </w:p>
        </w:tc>
      </w:tr>
      <w:tr w:rsidR="007B49C9" w:rsidTr="007B49C9">
        <w:trPr>
          <w:trHeight w:val="488"/>
        </w:trPr>
        <w:tc>
          <w:tcPr>
            <w:tcW w:w="1012" w:type="dxa"/>
            <w:vAlign w:val="center"/>
          </w:tcPr>
          <w:p w:rsidR="007B49C9" w:rsidRDefault="007B49C9" w:rsidP="007B49C9">
            <w:pPr>
              <w:spacing w:line="360" w:lineRule="auto"/>
              <w:jc w:val="center"/>
              <w:rPr>
                <w:sz w:val="24"/>
              </w:rPr>
            </w:pPr>
            <w:r>
              <w:rPr>
                <w:rFonts w:hint="eastAsia"/>
                <w:sz w:val="24"/>
              </w:rPr>
              <w:t>正高</w:t>
            </w:r>
          </w:p>
        </w:tc>
        <w:tc>
          <w:tcPr>
            <w:tcW w:w="973" w:type="dxa"/>
            <w:vAlign w:val="center"/>
          </w:tcPr>
          <w:p w:rsidR="007B49C9" w:rsidRDefault="007B49C9" w:rsidP="007B49C9">
            <w:pPr>
              <w:spacing w:line="360" w:lineRule="auto"/>
              <w:jc w:val="center"/>
              <w:rPr>
                <w:sz w:val="24"/>
              </w:rPr>
            </w:pPr>
            <w:r>
              <w:rPr>
                <w:rFonts w:hint="eastAsia"/>
                <w:sz w:val="24"/>
              </w:rPr>
              <w:t>0</w:t>
            </w:r>
          </w:p>
        </w:tc>
        <w:tc>
          <w:tcPr>
            <w:tcW w:w="993" w:type="dxa"/>
            <w:vAlign w:val="center"/>
          </w:tcPr>
          <w:p w:rsidR="007B49C9" w:rsidRDefault="007B49C9" w:rsidP="007B49C9">
            <w:pPr>
              <w:spacing w:line="360" w:lineRule="auto"/>
              <w:jc w:val="center"/>
              <w:rPr>
                <w:sz w:val="24"/>
              </w:rPr>
            </w:pPr>
            <w:r>
              <w:rPr>
                <w:rFonts w:hint="eastAsia"/>
                <w:sz w:val="24"/>
              </w:rPr>
              <w:t>1</w:t>
            </w:r>
          </w:p>
        </w:tc>
        <w:tc>
          <w:tcPr>
            <w:tcW w:w="992" w:type="dxa"/>
            <w:vAlign w:val="center"/>
          </w:tcPr>
          <w:p w:rsidR="007B49C9" w:rsidRDefault="007B49C9" w:rsidP="007B49C9">
            <w:pPr>
              <w:spacing w:line="360" w:lineRule="auto"/>
              <w:jc w:val="center"/>
              <w:rPr>
                <w:sz w:val="24"/>
              </w:rPr>
            </w:pPr>
            <w:r>
              <w:rPr>
                <w:rFonts w:hint="eastAsia"/>
                <w:sz w:val="24"/>
              </w:rPr>
              <w:t>1</w:t>
            </w:r>
          </w:p>
        </w:tc>
        <w:tc>
          <w:tcPr>
            <w:tcW w:w="992" w:type="dxa"/>
            <w:vAlign w:val="center"/>
          </w:tcPr>
          <w:p w:rsidR="007B49C9" w:rsidRDefault="007B49C9" w:rsidP="007B49C9">
            <w:pPr>
              <w:spacing w:line="360" w:lineRule="auto"/>
              <w:jc w:val="center"/>
              <w:rPr>
                <w:sz w:val="24"/>
              </w:rPr>
            </w:pPr>
            <w:r>
              <w:rPr>
                <w:rFonts w:hint="eastAsia"/>
                <w:sz w:val="24"/>
              </w:rPr>
              <w:t>2</w:t>
            </w:r>
          </w:p>
        </w:tc>
        <w:tc>
          <w:tcPr>
            <w:tcW w:w="992" w:type="dxa"/>
            <w:vAlign w:val="center"/>
          </w:tcPr>
          <w:p w:rsidR="007B49C9" w:rsidRDefault="007B49C9" w:rsidP="007B49C9">
            <w:pPr>
              <w:spacing w:line="360" w:lineRule="auto"/>
              <w:jc w:val="center"/>
              <w:rPr>
                <w:sz w:val="24"/>
              </w:rPr>
            </w:pPr>
            <w:r>
              <w:rPr>
                <w:rFonts w:hint="eastAsia"/>
                <w:sz w:val="24"/>
              </w:rPr>
              <w:t>0</w:t>
            </w:r>
          </w:p>
        </w:tc>
        <w:tc>
          <w:tcPr>
            <w:tcW w:w="993" w:type="dxa"/>
            <w:vAlign w:val="center"/>
          </w:tcPr>
          <w:p w:rsidR="007B49C9" w:rsidRDefault="007B49C9" w:rsidP="007B49C9">
            <w:pPr>
              <w:spacing w:line="360" w:lineRule="auto"/>
              <w:jc w:val="center"/>
              <w:rPr>
                <w:sz w:val="24"/>
              </w:rPr>
            </w:pPr>
            <w:r>
              <w:rPr>
                <w:rFonts w:hint="eastAsia"/>
                <w:sz w:val="24"/>
              </w:rPr>
              <w:t>2</w:t>
            </w:r>
          </w:p>
        </w:tc>
        <w:tc>
          <w:tcPr>
            <w:tcW w:w="992" w:type="dxa"/>
            <w:vAlign w:val="center"/>
          </w:tcPr>
          <w:p w:rsidR="007B49C9" w:rsidRDefault="007B49C9" w:rsidP="007B49C9">
            <w:pPr>
              <w:spacing w:line="360" w:lineRule="auto"/>
              <w:jc w:val="center"/>
              <w:rPr>
                <w:sz w:val="24"/>
              </w:rPr>
            </w:pPr>
            <w:r>
              <w:rPr>
                <w:rFonts w:hint="eastAsia"/>
                <w:sz w:val="24"/>
              </w:rPr>
              <w:t>0</w:t>
            </w:r>
          </w:p>
        </w:tc>
        <w:tc>
          <w:tcPr>
            <w:tcW w:w="992" w:type="dxa"/>
            <w:vAlign w:val="center"/>
          </w:tcPr>
          <w:p w:rsidR="007B49C9" w:rsidRDefault="007B49C9" w:rsidP="007B49C9">
            <w:pPr>
              <w:spacing w:line="360" w:lineRule="auto"/>
              <w:jc w:val="center"/>
              <w:rPr>
                <w:sz w:val="24"/>
              </w:rPr>
            </w:pPr>
            <w:r>
              <w:rPr>
                <w:rFonts w:hint="eastAsia"/>
                <w:sz w:val="24"/>
              </w:rPr>
              <w:t>0</w:t>
            </w:r>
          </w:p>
        </w:tc>
      </w:tr>
      <w:tr w:rsidR="007B49C9" w:rsidTr="007B49C9">
        <w:trPr>
          <w:trHeight w:val="478"/>
        </w:trPr>
        <w:tc>
          <w:tcPr>
            <w:tcW w:w="1012" w:type="dxa"/>
            <w:vAlign w:val="center"/>
          </w:tcPr>
          <w:p w:rsidR="007B49C9" w:rsidRDefault="007B49C9" w:rsidP="007B49C9">
            <w:pPr>
              <w:spacing w:line="360" w:lineRule="auto"/>
              <w:jc w:val="center"/>
              <w:rPr>
                <w:sz w:val="24"/>
              </w:rPr>
            </w:pPr>
            <w:r>
              <w:rPr>
                <w:rFonts w:hint="eastAsia"/>
                <w:sz w:val="24"/>
              </w:rPr>
              <w:t>副高</w:t>
            </w:r>
          </w:p>
        </w:tc>
        <w:tc>
          <w:tcPr>
            <w:tcW w:w="973" w:type="dxa"/>
            <w:vAlign w:val="center"/>
          </w:tcPr>
          <w:p w:rsidR="007B49C9" w:rsidRDefault="007B49C9" w:rsidP="007B49C9">
            <w:pPr>
              <w:spacing w:line="360" w:lineRule="auto"/>
              <w:jc w:val="center"/>
              <w:rPr>
                <w:sz w:val="24"/>
              </w:rPr>
            </w:pPr>
            <w:r>
              <w:rPr>
                <w:rFonts w:hint="eastAsia"/>
                <w:sz w:val="24"/>
              </w:rPr>
              <w:t>0</w:t>
            </w:r>
          </w:p>
        </w:tc>
        <w:tc>
          <w:tcPr>
            <w:tcW w:w="993" w:type="dxa"/>
            <w:vAlign w:val="center"/>
          </w:tcPr>
          <w:p w:rsidR="007B49C9" w:rsidRDefault="007B49C9" w:rsidP="007B49C9">
            <w:pPr>
              <w:spacing w:line="360" w:lineRule="auto"/>
              <w:jc w:val="center"/>
              <w:rPr>
                <w:sz w:val="24"/>
              </w:rPr>
            </w:pPr>
            <w:r>
              <w:rPr>
                <w:rFonts w:hint="eastAsia"/>
                <w:sz w:val="24"/>
              </w:rPr>
              <w:t>5</w:t>
            </w:r>
          </w:p>
        </w:tc>
        <w:tc>
          <w:tcPr>
            <w:tcW w:w="992" w:type="dxa"/>
            <w:vAlign w:val="center"/>
          </w:tcPr>
          <w:p w:rsidR="007B49C9" w:rsidRDefault="007B49C9" w:rsidP="007B49C9">
            <w:pPr>
              <w:spacing w:line="360" w:lineRule="auto"/>
              <w:jc w:val="center"/>
              <w:rPr>
                <w:sz w:val="24"/>
              </w:rPr>
            </w:pPr>
            <w:r>
              <w:rPr>
                <w:rFonts w:hint="eastAsia"/>
                <w:sz w:val="24"/>
              </w:rPr>
              <w:t>0</w:t>
            </w:r>
          </w:p>
        </w:tc>
        <w:tc>
          <w:tcPr>
            <w:tcW w:w="992" w:type="dxa"/>
            <w:vAlign w:val="center"/>
          </w:tcPr>
          <w:p w:rsidR="007B49C9" w:rsidRDefault="007B49C9" w:rsidP="007B49C9">
            <w:pPr>
              <w:spacing w:line="360" w:lineRule="auto"/>
              <w:jc w:val="center"/>
              <w:rPr>
                <w:sz w:val="24"/>
              </w:rPr>
            </w:pPr>
            <w:r>
              <w:rPr>
                <w:rFonts w:hint="eastAsia"/>
                <w:sz w:val="24"/>
              </w:rPr>
              <w:t>5</w:t>
            </w:r>
          </w:p>
        </w:tc>
        <w:tc>
          <w:tcPr>
            <w:tcW w:w="992" w:type="dxa"/>
            <w:vAlign w:val="center"/>
          </w:tcPr>
          <w:p w:rsidR="007B49C9" w:rsidRDefault="007B49C9" w:rsidP="007B49C9">
            <w:pPr>
              <w:spacing w:line="360" w:lineRule="auto"/>
              <w:jc w:val="center"/>
              <w:rPr>
                <w:sz w:val="24"/>
              </w:rPr>
            </w:pPr>
            <w:r>
              <w:rPr>
                <w:rFonts w:hint="eastAsia"/>
                <w:sz w:val="24"/>
              </w:rPr>
              <w:t>0</w:t>
            </w:r>
          </w:p>
        </w:tc>
        <w:tc>
          <w:tcPr>
            <w:tcW w:w="993" w:type="dxa"/>
            <w:vAlign w:val="center"/>
          </w:tcPr>
          <w:p w:rsidR="007B49C9" w:rsidRDefault="007B49C9" w:rsidP="007B49C9">
            <w:pPr>
              <w:spacing w:line="360" w:lineRule="auto"/>
              <w:jc w:val="center"/>
              <w:rPr>
                <w:sz w:val="24"/>
              </w:rPr>
            </w:pPr>
            <w:r>
              <w:rPr>
                <w:rFonts w:hint="eastAsia"/>
                <w:sz w:val="24"/>
              </w:rPr>
              <w:t>3</w:t>
            </w:r>
          </w:p>
        </w:tc>
        <w:tc>
          <w:tcPr>
            <w:tcW w:w="992" w:type="dxa"/>
            <w:vAlign w:val="center"/>
          </w:tcPr>
          <w:p w:rsidR="007B49C9" w:rsidRDefault="007B49C9" w:rsidP="007B49C9">
            <w:pPr>
              <w:spacing w:line="360" w:lineRule="auto"/>
              <w:jc w:val="center"/>
              <w:rPr>
                <w:sz w:val="24"/>
              </w:rPr>
            </w:pPr>
            <w:r>
              <w:rPr>
                <w:rFonts w:hint="eastAsia"/>
                <w:sz w:val="24"/>
              </w:rPr>
              <w:t>2</w:t>
            </w:r>
          </w:p>
        </w:tc>
        <w:tc>
          <w:tcPr>
            <w:tcW w:w="992" w:type="dxa"/>
            <w:vAlign w:val="center"/>
          </w:tcPr>
          <w:p w:rsidR="007B49C9" w:rsidRDefault="007B49C9" w:rsidP="007B49C9">
            <w:pPr>
              <w:spacing w:line="360" w:lineRule="auto"/>
              <w:jc w:val="center"/>
              <w:rPr>
                <w:sz w:val="24"/>
              </w:rPr>
            </w:pPr>
            <w:r>
              <w:rPr>
                <w:rFonts w:hint="eastAsia"/>
                <w:sz w:val="24"/>
              </w:rPr>
              <w:t>0</w:t>
            </w:r>
          </w:p>
        </w:tc>
      </w:tr>
      <w:tr w:rsidR="007B49C9" w:rsidTr="007B49C9">
        <w:trPr>
          <w:trHeight w:val="488"/>
        </w:trPr>
        <w:tc>
          <w:tcPr>
            <w:tcW w:w="1012" w:type="dxa"/>
            <w:vAlign w:val="center"/>
          </w:tcPr>
          <w:p w:rsidR="007B49C9" w:rsidRDefault="007B49C9" w:rsidP="007B49C9">
            <w:pPr>
              <w:spacing w:line="360" w:lineRule="auto"/>
              <w:jc w:val="center"/>
              <w:rPr>
                <w:sz w:val="24"/>
              </w:rPr>
            </w:pPr>
            <w:r>
              <w:rPr>
                <w:rFonts w:hint="eastAsia"/>
                <w:sz w:val="24"/>
              </w:rPr>
              <w:t>中级</w:t>
            </w:r>
          </w:p>
        </w:tc>
        <w:tc>
          <w:tcPr>
            <w:tcW w:w="973" w:type="dxa"/>
            <w:vAlign w:val="center"/>
          </w:tcPr>
          <w:p w:rsidR="007B49C9" w:rsidRDefault="007B49C9" w:rsidP="007B49C9">
            <w:pPr>
              <w:spacing w:line="360" w:lineRule="auto"/>
              <w:jc w:val="center"/>
              <w:rPr>
                <w:sz w:val="24"/>
              </w:rPr>
            </w:pPr>
            <w:r>
              <w:rPr>
                <w:rFonts w:hint="eastAsia"/>
                <w:sz w:val="24"/>
              </w:rPr>
              <w:t>3</w:t>
            </w:r>
          </w:p>
        </w:tc>
        <w:tc>
          <w:tcPr>
            <w:tcW w:w="993" w:type="dxa"/>
            <w:vAlign w:val="center"/>
          </w:tcPr>
          <w:p w:rsidR="007B49C9" w:rsidRDefault="007B49C9" w:rsidP="007B49C9">
            <w:pPr>
              <w:spacing w:line="360" w:lineRule="auto"/>
              <w:jc w:val="center"/>
              <w:rPr>
                <w:sz w:val="24"/>
              </w:rPr>
            </w:pPr>
            <w:r>
              <w:rPr>
                <w:rFonts w:hint="eastAsia"/>
                <w:sz w:val="24"/>
              </w:rPr>
              <w:t>6</w:t>
            </w:r>
          </w:p>
        </w:tc>
        <w:tc>
          <w:tcPr>
            <w:tcW w:w="992" w:type="dxa"/>
            <w:vAlign w:val="center"/>
          </w:tcPr>
          <w:p w:rsidR="007B49C9" w:rsidRDefault="007B49C9" w:rsidP="007B49C9">
            <w:pPr>
              <w:spacing w:line="360" w:lineRule="auto"/>
              <w:jc w:val="center"/>
              <w:rPr>
                <w:sz w:val="24"/>
              </w:rPr>
            </w:pPr>
            <w:r>
              <w:rPr>
                <w:rFonts w:hint="eastAsia"/>
                <w:sz w:val="24"/>
              </w:rPr>
              <w:t>0</w:t>
            </w:r>
          </w:p>
        </w:tc>
        <w:tc>
          <w:tcPr>
            <w:tcW w:w="992" w:type="dxa"/>
            <w:vAlign w:val="center"/>
          </w:tcPr>
          <w:p w:rsidR="007B49C9" w:rsidRDefault="007B49C9" w:rsidP="007B49C9">
            <w:pPr>
              <w:spacing w:line="360" w:lineRule="auto"/>
              <w:jc w:val="center"/>
              <w:rPr>
                <w:sz w:val="24"/>
              </w:rPr>
            </w:pPr>
            <w:r>
              <w:rPr>
                <w:rFonts w:hint="eastAsia"/>
                <w:sz w:val="24"/>
              </w:rPr>
              <w:t>9</w:t>
            </w:r>
          </w:p>
        </w:tc>
        <w:tc>
          <w:tcPr>
            <w:tcW w:w="992" w:type="dxa"/>
            <w:vAlign w:val="center"/>
          </w:tcPr>
          <w:p w:rsidR="007B49C9" w:rsidRDefault="007B49C9" w:rsidP="007B49C9">
            <w:pPr>
              <w:spacing w:line="360" w:lineRule="auto"/>
              <w:jc w:val="center"/>
              <w:rPr>
                <w:sz w:val="24"/>
              </w:rPr>
            </w:pPr>
            <w:r>
              <w:rPr>
                <w:rFonts w:hint="eastAsia"/>
                <w:sz w:val="24"/>
              </w:rPr>
              <w:t>0</w:t>
            </w:r>
          </w:p>
        </w:tc>
        <w:tc>
          <w:tcPr>
            <w:tcW w:w="993" w:type="dxa"/>
            <w:vAlign w:val="center"/>
          </w:tcPr>
          <w:p w:rsidR="007B49C9" w:rsidRDefault="007B49C9" w:rsidP="007B49C9">
            <w:pPr>
              <w:spacing w:line="360" w:lineRule="auto"/>
              <w:jc w:val="center"/>
              <w:rPr>
                <w:sz w:val="24"/>
              </w:rPr>
            </w:pPr>
            <w:r>
              <w:rPr>
                <w:rFonts w:hint="eastAsia"/>
                <w:sz w:val="24"/>
              </w:rPr>
              <w:t>8</w:t>
            </w:r>
          </w:p>
        </w:tc>
        <w:tc>
          <w:tcPr>
            <w:tcW w:w="992" w:type="dxa"/>
            <w:vAlign w:val="center"/>
          </w:tcPr>
          <w:p w:rsidR="007B49C9" w:rsidRDefault="007B49C9" w:rsidP="007B49C9">
            <w:pPr>
              <w:spacing w:line="360" w:lineRule="auto"/>
              <w:jc w:val="center"/>
              <w:rPr>
                <w:sz w:val="24"/>
              </w:rPr>
            </w:pPr>
            <w:r>
              <w:rPr>
                <w:rFonts w:hint="eastAsia"/>
                <w:sz w:val="24"/>
              </w:rPr>
              <w:t>1</w:t>
            </w:r>
          </w:p>
        </w:tc>
        <w:tc>
          <w:tcPr>
            <w:tcW w:w="992" w:type="dxa"/>
            <w:vAlign w:val="center"/>
          </w:tcPr>
          <w:p w:rsidR="007B49C9" w:rsidRDefault="007B49C9" w:rsidP="007B49C9">
            <w:pPr>
              <w:spacing w:line="360" w:lineRule="auto"/>
              <w:jc w:val="center"/>
              <w:rPr>
                <w:sz w:val="24"/>
              </w:rPr>
            </w:pPr>
            <w:r>
              <w:rPr>
                <w:rFonts w:hint="eastAsia"/>
                <w:sz w:val="24"/>
              </w:rPr>
              <w:t>0</w:t>
            </w:r>
          </w:p>
        </w:tc>
      </w:tr>
      <w:tr w:rsidR="007B49C9" w:rsidTr="007B49C9">
        <w:trPr>
          <w:trHeight w:val="488"/>
        </w:trPr>
        <w:tc>
          <w:tcPr>
            <w:tcW w:w="1012" w:type="dxa"/>
            <w:vAlign w:val="center"/>
          </w:tcPr>
          <w:p w:rsidR="007B49C9" w:rsidRDefault="007B49C9" w:rsidP="007B49C9">
            <w:pPr>
              <w:spacing w:line="360" w:lineRule="auto"/>
              <w:jc w:val="center"/>
              <w:rPr>
                <w:sz w:val="24"/>
              </w:rPr>
            </w:pPr>
            <w:r>
              <w:rPr>
                <w:rFonts w:hint="eastAsia"/>
                <w:sz w:val="24"/>
              </w:rPr>
              <w:t>其他</w:t>
            </w:r>
          </w:p>
        </w:tc>
        <w:tc>
          <w:tcPr>
            <w:tcW w:w="973" w:type="dxa"/>
            <w:vAlign w:val="center"/>
          </w:tcPr>
          <w:p w:rsidR="007B49C9" w:rsidRDefault="007B49C9" w:rsidP="007B49C9">
            <w:pPr>
              <w:spacing w:line="360" w:lineRule="auto"/>
              <w:jc w:val="center"/>
              <w:rPr>
                <w:sz w:val="24"/>
              </w:rPr>
            </w:pPr>
            <w:r>
              <w:rPr>
                <w:rFonts w:hint="eastAsia"/>
                <w:sz w:val="24"/>
              </w:rPr>
              <w:t>1</w:t>
            </w:r>
          </w:p>
        </w:tc>
        <w:tc>
          <w:tcPr>
            <w:tcW w:w="993" w:type="dxa"/>
            <w:vAlign w:val="center"/>
          </w:tcPr>
          <w:p w:rsidR="007B49C9" w:rsidRDefault="007B49C9" w:rsidP="007B49C9">
            <w:pPr>
              <w:spacing w:line="360" w:lineRule="auto"/>
              <w:jc w:val="center"/>
              <w:rPr>
                <w:sz w:val="24"/>
              </w:rPr>
            </w:pPr>
            <w:r>
              <w:rPr>
                <w:rFonts w:hint="eastAsia"/>
                <w:sz w:val="24"/>
              </w:rPr>
              <w:t>0</w:t>
            </w:r>
          </w:p>
        </w:tc>
        <w:tc>
          <w:tcPr>
            <w:tcW w:w="992" w:type="dxa"/>
            <w:vAlign w:val="center"/>
          </w:tcPr>
          <w:p w:rsidR="007B49C9" w:rsidRDefault="007B49C9" w:rsidP="007B49C9">
            <w:pPr>
              <w:spacing w:line="360" w:lineRule="auto"/>
              <w:jc w:val="center"/>
              <w:rPr>
                <w:sz w:val="24"/>
              </w:rPr>
            </w:pPr>
            <w:r>
              <w:rPr>
                <w:rFonts w:hint="eastAsia"/>
                <w:sz w:val="24"/>
              </w:rPr>
              <w:t>0</w:t>
            </w:r>
          </w:p>
        </w:tc>
        <w:tc>
          <w:tcPr>
            <w:tcW w:w="992" w:type="dxa"/>
            <w:vAlign w:val="center"/>
          </w:tcPr>
          <w:p w:rsidR="007B49C9" w:rsidRDefault="007B49C9" w:rsidP="007B49C9">
            <w:pPr>
              <w:spacing w:line="360" w:lineRule="auto"/>
              <w:jc w:val="center"/>
              <w:rPr>
                <w:sz w:val="24"/>
              </w:rPr>
            </w:pPr>
            <w:r>
              <w:rPr>
                <w:rFonts w:hint="eastAsia"/>
                <w:sz w:val="24"/>
              </w:rPr>
              <w:t>0</w:t>
            </w:r>
          </w:p>
        </w:tc>
        <w:tc>
          <w:tcPr>
            <w:tcW w:w="992" w:type="dxa"/>
            <w:vAlign w:val="center"/>
          </w:tcPr>
          <w:p w:rsidR="007B49C9" w:rsidRDefault="007B49C9" w:rsidP="007B49C9">
            <w:pPr>
              <w:spacing w:line="360" w:lineRule="auto"/>
              <w:jc w:val="center"/>
              <w:rPr>
                <w:sz w:val="24"/>
              </w:rPr>
            </w:pPr>
            <w:r>
              <w:rPr>
                <w:rFonts w:hint="eastAsia"/>
                <w:sz w:val="24"/>
              </w:rPr>
              <w:t>1</w:t>
            </w:r>
          </w:p>
        </w:tc>
        <w:tc>
          <w:tcPr>
            <w:tcW w:w="993" w:type="dxa"/>
            <w:vAlign w:val="center"/>
          </w:tcPr>
          <w:p w:rsidR="007B49C9" w:rsidRDefault="007B49C9" w:rsidP="007B49C9">
            <w:pPr>
              <w:spacing w:line="360" w:lineRule="auto"/>
              <w:jc w:val="center"/>
              <w:rPr>
                <w:sz w:val="24"/>
              </w:rPr>
            </w:pPr>
            <w:r>
              <w:rPr>
                <w:rFonts w:hint="eastAsia"/>
                <w:sz w:val="24"/>
              </w:rPr>
              <w:t>0</w:t>
            </w:r>
          </w:p>
        </w:tc>
        <w:tc>
          <w:tcPr>
            <w:tcW w:w="992" w:type="dxa"/>
            <w:vAlign w:val="center"/>
          </w:tcPr>
          <w:p w:rsidR="007B49C9" w:rsidRDefault="007B49C9" w:rsidP="007B49C9">
            <w:pPr>
              <w:spacing w:line="360" w:lineRule="auto"/>
              <w:jc w:val="center"/>
              <w:rPr>
                <w:sz w:val="24"/>
              </w:rPr>
            </w:pPr>
            <w:r>
              <w:rPr>
                <w:rFonts w:hint="eastAsia"/>
                <w:sz w:val="24"/>
              </w:rPr>
              <w:t>1</w:t>
            </w:r>
          </w:p>
        </w:tc>
        <w:tc>
          <w:tcPr>
            <w:tcW w:w="992" w:type="dxa"/>
            <w:vAlign w:val="center"/>
          </w:tcPr>
          <w:p w:rsidR="007B49C9" w:rsidRDefault="007B49C9" w:rsidP="007B49C9">
            <w:pPr>
              <w:spacing w:line="360" w:lineRule="auto"/>
              <w:jc w:val="center"/>
              <w:rPr>
                <w:sz w:val="24"/>
              </w:rPr>
            </w:pPr>
            <w:r>
              <w:rPr>
                <w:rFonts w:hint="eastAsia"/>
                <w:sz w:val="24"/>
              </w:rPr>
              <w:t>0</w:t>
            </w:r>
          </w:p>
        </w:tc>
      </w:tr>
    </w:tbl>
    <w:p w:rsidR="00BA46DD" w:rsidRPr="00050264" w:rsidRDefault="00BA46DD" w:rsidP="00BA46DD">
      <w:pPr>
        <w:spacing w:line="360" w:lineRule="auto"/>
        <w:jc w:val="center"/>
        <w:rPr>
          <w:rFonts w:ascii="宋体" w:hAnsi="宋体" w:hint="eastAsia"/>
          <w:b/>
          <w:sz w:val="28"/>
          <w:szCs w:val="28"/>
        </w:rPr>
      </w:pPr>
      <w:r w:rsidRPr="00050264">
        <w:rPr>
          <w:rFonts w:ascii="宋体" w:hAnsi="宋体" w:hint="eastAsia"/>
          <w:b/>
          <w:sz w:val="28"/>
          <w:szCs w:val="28"/>
        </w:rPr>
        <w:t>师资队伍一览表</w:t>
      </w:r>
    </w:p>
    <w:tbl>
      <w:tblPr>
        <w:tblW w:w="5000" w:type="pct"/>
        <w:tblCellMar>
          <w:left w:w="0" w:type="dxa"/>
          <w:right w:w="0" w:type="dxa"/>
        </w:tblCellMar>
        <w:tblLook w:val="04A0" w:firstRow="1" w:lastRow="0" w:firstColumn="1" w:lastColumn="0" w:noHBand="0" w:noVBand="1"/>
      </w:tblPr>
      <w:tblGrid>
        <w:gridCol w:w="574"/>
        <w:gridCol w:w="875"/>
        <w:gridCol w:w="1135"/>
        <w:gridCol w:w="850"/>
        <w:gridCol w:w="1699"/>
        <w:gridCol w:w="3235"/>
      </w:tblGrid>
      <w:tr w:rsidR="00BA46DD" w:rsidRPr="00D36722" w:rsidTr="00317727">
        <w:trPr>
          <w:trHeight w:val="584"/>
        </w:trPr>
        <w:tc>
          <w:tcPr>
            <w:tcW w:w="343" w:type="pct"/>
            <w:tcBorders>
              <w:top w:val="single" w:sz="8" w:space="0" w:color="FFFFFF"/>
              <w:left w:val="single" w:sz="8" w:space="0" w:color="FFFFFF"/>
              <w:bottom w:val="single" w:sz="24" w:space="0" w:color="FFFFFF"/>
              <w:right w:val="single" w:sz="8" w:space="0" w:color="FFFFFF"/>
            </w:tcBorders>
            <w:shd w:val="clear" w:color="auto" w:fill="8DB3E2"/>
            <w:tcMar>
              <w:top w:w="15" w:type="dxa"/>
              <w:left w:w="31" w:type="dxa"/>
              <w:bottom w:w="0" w:type="dxa"/>
              <w:right w:w="31" w:type="dxa"/>
            </w:tcMar>
            <w:vAlign w:val="center"/>
            <w:hideMark/>
          </w:tcPr>
          <w:p w:rsidR="00BA46DD" w:rsidRPr="00D36722" w:rsidRDefault="00BA46DD" w:rsidP="00317727">
            <w:pPr>
              <w:spacing w:line="360" w:lineRule="auto"/>
              <w:jc w:val="center"/>
              <w:rPr>
                <w:szCs w:val="21"/>
              </w:rPr>
            </w:pPr>
            <w:r w:rsidRPr="00D36722">
              <w:rPr>
                <w:rFonts w:hint="eastAsia"/>
                <w:b/>
                <w:bCs/>
                <w:szCs w:val="21"/>
              </w:rPr>
              <w:t>序号</w:t>
            </w:r>
          </w:p>
        </w:tc>
        <w:tc>
          <w:tcPr>
            <w:tcW w:w="523" w:type="pct"/>
            <w:tcBorders>
              <w:top w:val="single" w:sz="8" w:space="0" w:color="FFFFFF"/>
              <w:left w:val="single" w:sz="8" w:space="0" w:color="FFFFFF"/>
              <w:bottom w:val="single" w:sz="24" w:space="0" w:color="FFFFFF"/>
              <w:right w:val="single" w:sz="8" w:space="0" w:color="FFFFFF"/>
            </w:tcBorders>
            <w:shd w:val="clear" w:color="auto" w:fill="8DB3E2"/>
            <w:tcMar>
              <w:top w:w="15" w:type="dxa"/>
              <w:left w:w="31" w:type="dxa"/>
              <w:bottom w:w="0" w:type="dxa"/>
              <w:right w:w="31" w:type="dxa"/>
            </w:tcMar>
            <w:vAlign w:val="center"/>
            <w:hideMark/>
          </w:tcPr>
          <w:p w:rsidR="00BA46DD" w:rsidRPr="00D36722" w:rsidRDefault="00BA46DD" w:rsidP="00317727">
            <w:pPr>
              <w:spacing w:line="360" w:lineRule="auto"/>
              <w:jc w:val="center"/>
              <w:rPr>
                <w:szCs w:val="21"/>
              </w:rPr>
            </w:pPr>
            <w:r w:rsidRPr="00D36722">
              <w:rPr>
                <w:rFonts w:hint="eastAsia"/>
                <w:b/>
                <w:bCs/>
                <w:szCs w:val="21"/>
              </w:rPr>
              <w:t>姓名</w:t>
            </w:r>
          </w:p>
        </w:tc>
        <w:tc>
          <w:tcPr>
            <w:tcW w:w="678" w:type="pct"/>
            <w:tcBorders>
              <w:top w:val="single" w:sz="8" w:space="0" w:color="FFFFFF"/>
              <w:left w:val="single" w:sz="8" w:space="0" w:color="FFFFFF"/>
              <w:bottom w:val="single" w:sz="24" w:space="0" w:color="FFFFFF"/>
              <w:right w:val="single" w:sz="8" w:space="0" w:color="FFFFFF"/>
            </w:tcBorders>
            <w:shd w:val="clear" w:color="auto" w:fill="8DB3E2"/>
            <w:tcMar>
              <w:top w:w="15" w:type="dxa"/>
              <w:left w:w="31" w:type="dxa"/>
              <w:bottom w:w="0" w:type="dxa"/>
              <w:right w:w="31" w:type="dxa"/>
            </w:tcMar>
            <w:vAlign w:val="center"/>
            <w:hideMark/>
          </w:tcPr>
          <w:p w:rsidR="00BA46DD" w:rsidRPr="00D36722" w:rsidRDefault="00BA46DD" w:rsidP="00317727">
            <w:pPr>
              <w:spacing w:line="360" w:lineRule="auto"/>
              <w:jc w:val="center"/>
              <w:rPr>
                <w:szCs w:val="21"/>
              </w:rPr>
            </w:pPr>
            <w:r w:rsidRPr="00D36722">
              <w:rPr>
                <w:rFonts w:hint="eastAsia"/>
                <w:b/>
                <w:bCs/>
                <w:szCs w:val="21"/>
              </w:rPr>
              <w:t>职称</w:t>
            </w:r>
          </w:p>
        </w:tc>
        <w:tc>
          <w:tcPr>
            <w:tcW w:w="508" w:type="pct"/>
            <w:tcBorders>
              <w:top w:val="single" w:sz="8" w:space="0" w:color="FFFFFF"/>
              <w:left w:val="single" w:sz="8" w:space="0" w:color="FFFFFF"/>
              <w:bottom w:val="single" w:sz="24" w:space="0" w:color="FFFFFF"/>
              <w:right w:val="single" w:sz="8" w:space="0" w:color="FFFFFF"/>
            </w:tcBorders>
            <w:shd w:val="clear" w:color="auto" w:fill="8DB3E2"/>
            <w:tcMar>
              <w:top w:w="15" w:type="dxa"/>
              <w:left w:w="31" w:type="dxa"/>
              <w:bottom w:w="0" w:type="dxa"/>
              <w:right w:w="31" w:type="dxa"/>
            </w:tcMar>
            <w:vAlign w:val="center"/>
            <w:hideMark/>
          </w:tcPr>
          <w:p w:rsidR="00BA46DD" w:rsidRPr="00D36722" w:rsidRDefault="00BA46DD" w:rsidP="00317727">
            <w:pPr>
              <w:spacing w:line="360" w:lineRule="auto"/>
              <w:jc w:val="center"/>
              <w:rPr>
                <w:szCs w:val="21"/>
              </w:rPr>
            </w:pPr>
            <w:r w:rsidRPr="00D36722">
              <w:rPr>
                <w:rFonts w:hint="eastAsia"/>
                <w:b/>
                <w:bCs/>
                <w:szCs w:val="21"/>
              </w:rPr>
              <w:t>职务</w:t>
            </w:r>
          </w:p>
        </w:tc>
        <w:tc>
          <w:tcPr>
            <w:tcW w:w="1015" w:type="pct"/>
            <w:tcBorders>
              <w:top w:val="single" w:sz="8" w:space="0" w:color="FFFFFF"/>
              <w:left w:val="single" w:sz="8" w:space="0" w:color="FFFFFF"/>
              <w:bottom w:val="single" w:sz="24" w:space="0" w:color="FFFFFF"/>
              <w:right w:val="single" w:sz="8" w:space="0" w:color="FFFFFF"/>
            </w:tcBorders>
            <w:shd w:val="clear" w:color="auto" w:fill="8DB3E2"/>
            <w:tcMar>
              <w:top w:w="15" w:type="dxa"/>
              <w:left w:w="31" w:type="dxa"/>
              <w:bottom w:w="0" w:type="dxa"/>
              <w:right w:w="31" w:type="dxa"/>
            </w:tcMar>
            <w:vAlign w:val="center"/>
            <w:hideMark/>
          </w:tcPr>
          <w:p w:rsidR="00BA46DD" w:rsidRPr="00D36722" w:rsidRDefault="00BA46DD" w:rsidP="00317727">
            <w:pPr>
              <w:spacing w:line="360" w:lineRule="auto"/>
              <w:jc w:val="center"/>
              <w:rPr>
                <w:szCs w:val="21"/>
              </w:rPr>
            </w:pPr>
            <w:r w:rsidRPr="00D36722">
              <w:rPr>
                <w:rFonts w:hint="eastAsia"/>
                <w:b/>
                <w:bCs/>
                <w:szCs w:val="21"/>
              </w:rPr>
              <w:t>学历学位</w:t>
            </w:r>
          </w:p>
        </w:tc>
        <w:tc>
          <w:tcPr>
            <w:tcW w:w="1933" w:type="pct"/>
            <w:tcBorders>
              <w:top w:val="single" w:sz="8" w:space="0" w:color="FFFFFF"/>
              <w:left w:val="single" w:sz="8" w:space="0" w:color="FFFFFF"/>
              <w:bottom w:val="single" w:sz="24" w:space="0" w:color="FFFFFF"/>
              <w:right w:val="single" w:sz="8" w:space="0" w:color="FFFFFF"/>
            </w:tcBorders>
            <w:shd w:val="clear" w:color="auto" w:fill="8DB3E2"/>
            <w:tcMar>
              <w:top w:w="15" w:type="dxa"/>
              <w:left w:w="31" w:type="dxa"/>
              <w:bottom w:w="0" w:type="dxa"/>
              <w:right w:w="31" w:type="dxa"/>
            </w:tcMar>
            <w:vAlign w:val="center"/>
            <w:hideMark/>
          </w:tcPr>
          <w:p w:rsidR="00BA46DD" w:rsidRPr="00D36722" w:rsidRDefault="00BA46DD" w:rsidP="00317727">
            <w:pPr>
              <w:spacing w:line="360" w:lineRule="auto"/>
              <w:jc w:val="center"/>
              <w:rPr>
                <w:szCs w:val="21"/>
              </w:rPr>
            </w:pPr>
            <w:r w:rsidRPr="00D36722">
              <w:rPr>
                <w:rFonts w:hint="eastAsia"/>
                <w:b/>
                <w:bCs/>
                <w:szCs w:val="21"/>
              </w:rPr>
              <w:t>从事教学科学研究</w:t>
            </w:r>
          </w:p>
        </w:tc>
      </w:tr>
      <w:tr w:rsidR="00BA46DD" w:rsidRPr="00D36722" w:rsidTr="00317727">
        <w:trPr>
          <w:trHeight w:val="1008"/>
        </w:trPr>
        <w:tc>
          <w:tcPr>
            <w:tcW w:w="34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sz w:val="24"/>
                <w:szCs w:val="24"/>
              </w:rPr>
              <w:t>1</w:t>
            </w:r>
          </w:p>
        </w:tc>
        <w:tc>
          <w:tcPr>
            <w:tcW w:w="52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冯宗财</w:t>
            </w:r>
          </w:p>
        </w:tc>
        <w:tc>
          <w:tcPr>
            <w:tcW w:w="678"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教授</w:t>
            </w:r>
          </w:p>
        </w:tc>
        <w:tc>
          <w:tcPr>
            <w:tcW w:w="508"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p>
        </w:tc>
        <w:tc>
          <w:tcPr>
            <w:tcW w:w="1015"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博士研究生</w:t>
            </w:r>
          </w:p>
        </w:tc>
        <w:tc>
          <w:tcPr>
            <w:tcW w:w="193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承担《有机化学》课程教学</w:t>
            </w:r>
          </w:p>
        </w:tc>
      </w:tr>
      <w:tr w:rsidR="00BA46DD" w:rsidRPr="00D36722" w:rsidTr="00317727">
        <w:trPr>
          <w:trHeight w:val="1008"/>
        </w:trPr>
        <w:tc>
          <w:tcPr>
            <w:tcW w:w="34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sz w:val="24"/>
                <w:szCs w:val="24"/>
              </w:rPr>
              <w:t>2</w:t>
            </w:r>
          </w:p>
        </w:tc>
        <w:tc>
          <w:tcPr>
            <w:tcW w:w="52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王艳丽</w:t>
            </w:r>
          </w:p>
        </w:tc>
        <w:tc>
          <w:tcPr>
            <w:tcW w:w="678"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教授</w:t>
            </w:r>
          </w:p>
        </w:tc>
        <w:tc>
          <w:tcPr>
            <w:tcW w:w="508"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p>
        </w:tc>
        <w:tc>
          <w:tcPr>
            <w:tcW w:w="1015"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博士研究生</w:t>
            </w:r>
          </w:p>
        </w:tc>
        <w:tc>
          <w:tcPr>
            <w:tcW w:w="193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承担《高分子化学》、《材料分析现代测试技术》、《高分子材料课程设计》等课程教学</w:t>
            </w:r>
          </w:p>
        </w:tc>
      </w:tr>
      <w:tr w:rsidR="00BA46DD" w:rsidRPr="00EA0D15" w:rsidTr="00317727">
        <w:trPr>
          <w:trHeight w:val="1008"/>
        </w:trPr>
        <w:tc>
          <w:tcPr>
            <w:tcW w:w="34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EA0D15" w:rsidRDefault="00BA46DD" w:rsidP="00317727">
            <w:pPr>
              <w:adjustRightInd w:val="0"/>
              <w:snapToGrid w:val="0"/>
              <w:spacing w:line="360" w:lineRule="auto"/>
              <w:rPr>
                <w:rFonts w:ascii="Times New Roman" w:hAnsi="Times New Roman"/>
                <w:sz w:val="24"/>
                <w:szCs w:val="24"/>
              </w:rPr>
            </w:pPr>
            <w:r w:rsidRPr="00EA0D15">
              <w:rPr>
                <w:rFonts w:ascii="Times New Roman" w:hAnsi="Times New Roman" w:hint="eastAsia"/>
                <w:sz w:val="24"/>
                <w:szCs w:val="24"/>
              </w:rPr>
              <w:t>3</w:t>
            </w:r>
          </w:p>
        </w:tc>
        <w:tc>
          <w:tcPr>
            <w:tcW w:w="52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EA0D15" w:rsidRDefault="00BA46DD" w:rsidP="00317727">
            <w:pPr>
              <w:adjustRightInd w:val="0"/>
              <w:snapToGrid w:val="0"/>
              <w:spacing w:line="360" w:lineRule="auto"/>
              <w:rPr>
                <w:rFonts w:ascii="Times New Roman" w:hAnsi="Times New Roman"/>
                <w:sz w:val="24"/>
                <w:szCs w:val="24"/>
              </w:rPr>
            </w:pPr>
            <w:r w:rsidRPr="00EA0D15">
              <w:rPr>
                <w:rFonts w:ascii="Times New Roman" w:hAnsi="Times New Roman"/>
                <w:sz w:val="24"/>
                <w:szCs w:val="24"/>
              </w:rPr>
              <w:t>高天明</w:t>
            </w:r>
          </w:p>
        </w:tc>
        <w:tc>
          <w:tcPr>
            <w:tcW w:w="678"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EA0D15" w:rsidRDefault="00BA46DD" w:rsidP="00317727">
            <w:pPr>
              <w:adjustRightInd w:val="0"/>
              <w:snapToGrid w:val="0"/>
              <w:spacing w:line="360" w:lineRule="auto"/>
              <w:rPr>
                <w:rFonts w:ascii="Times New Roman" w:hAnsi="Times New Roman"/>
                <w:sz w:val="24"/>
                <w:szCs w:val="24"/>
              </w:rPr>
            </w:pPr>
            <w:r w:rsidRPr="00EA0D15">
              <w:rPr>
                <w:rFonts w:ascii="Times New Roman" w:hAnsi="Times New Roman" w:hint="eastAsia"/>
                <w:sz w:val="24"/>
                <w:szCs w:val="24"/>
              </w:rPr>
              <w:t>副研究员</w:t>
            </w:r>
          </w:p>
        </w:tc>
        <w:tc>
          <w:tcPr>
            <w:tcW w:w="508"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EA0D15" w:rsidRDefault="00BA46DD" w:rsidP="00317727">
            <w:pPr>
              <w:adjustRightInd w:val="0"/>
              <w:snapToGrid w:val="0"/>
              <w:spacing w:line="360" w:lineRule="auto"/>
              <w:rPr>
                <w:rFonts w:ascii="Times New Roman" w:hAnsi="Times New Roman"/>
                <w:sz w:val="24"/>
                <w:szCs w:val="24"/>
              </w:rPr>
            </w:pPr>
            <w:r w:rsidRPr="00EA0D15">
              <w:rPr>
                <w:rFonts w:ascii="Times New Roman" w:hAnsi="Times New Roman" w:hint="eastAsia"/>
                <w:sz w:val="24"/>
                <w:szCs w:val="24"/>
              </w:rPr>
              <w:t>系主任</w:t>
            </w:r>
          </w:p>
        </w:tc>
        <w:tc>
          <w:tcPr>
            <w:tcW w:w="1015"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EA0D15" w:rsidRDefault="00BA46DD" w:rsidP="00317727">
            <w:pPr>
              <w:adjustRightInd w:val="0"/>
              <w:snapToGrid w:val="0"/>
              <w:spacing w:line="360" w:lineRule="auto"/>
              <w:rPr>
                <w:rFonts w:ascii="Times New Roman" w:hAnsi="Times New Roman"/>
                <w:sz w:val="24"/>
                <w:szCs w:val="24"/>
              </w:rPr>
            </w:pPr>
            <w:r w:rsidRPr="00EA0D15">
              <w:rPr>
                <w:rFonts w:ascii="Times New Roman" w:hAnsi="Times New Roman" w:hint="eastAsia"/>
                <w:sz w:val="24"/>
                <w:szCs w:val="24"/>
              </w:rPr>
              <w:t>博士研究生</w:t>
            </w:r>
          </w:p>
        </w:tc>
        <w:tc>
          <w:tcPr>
            <w:tcW w:w="193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EA0D15" w:rsidRDefault="00BA46DD" w:rsidP="00317727">
            <w:pPr>
              <w:adjustRightInd w:val="0"/>
              <w:snapToGrid w:val="0"/>
              <w:spacing w:line="360" w:lineRule="auto"/>
              <w:rPr>
                <w:rFonts w:ascii="Times New Roman" w:hAnsi="Times New Roman"/>
                <w:sz w:val="24"/>
                <w:szCs w:val="24"/>
              </w:rPr>
            </w:pPr>
            <w:r w:rsidRPr="00EA0D15">
              <w:rPr>
                <w:rFonts w:ascii="Times New Roman" w:hAnsi="Times New Roman" w:hint="eastAsia"/>
                <w:sz w:val="24"/>
                <w:szCs w:val="24"/>
              </w:rPr>
              <w:t>承担《橡胶加工原理》、《功能高分子材料》、《化学信息学》等课程教学</w:t>
            </w:r>
          </w:p>
        </w:tc>
      </w:tr>
      <w:tr w:rsidR="00BA46DD" w:rsidRPr="00D36722" w:rsidTr="00317727">
        <w:trPr>
          <w:trHeight w:val="1008"/>
        </w:trPr>
        <w:tc>
          <w:tcPr>
            <w:tcW w:w="34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sz w:val="24"/>
                <w:szCs w:val="24"/>
              </w:rPr>
              <w:t xml:space="preserve">4 </w:t>
            </w:r>
          </w:p>
        </w:tc>
        <w:tc>
          <w:tcPr>
            <w:tcW w:w="52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谭德新</w:t>
            </w:r>
          </w:p>
        </w:tc>
        <w:tc>
          <w:tcPr>
            <w:tcW w:w="678"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副教授</w:t>
            </w:r>
          </w:p>
        </w:tc>
        <w:tc>
          <w:tcPr>
            <w:tcW w:w="508"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p>
        </w:tc>
        <w:tc>
          <w:tcPr>
            <w:tcW w:w="1015"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博士研究生</w:t>
            </w:r>
          </w:p>
        </w:tc>
        <w:tc>
          <w:tcPr>
            <w:tcW w:w="193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承担《高分子物理》、《高分子材料加工与成型》、《高分子创新综合实验》等课程教学</w:t>
            </w:r>
          </w:p>
        </w:tc>
      </w:tr>
      <w:tr w:rsidR="00BA46DD" w:rsidRPr="00D36722" w:rsidTr="00317727">
        <w:trPr>
          <w:trHeight w:val="672"/>
        </w:trPr>
        <w:tc>
          <w:tcPr>
            <w:tcW w:w="34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sz w:val="24"/>
                <w:szCs w:val="24"/>
              </w:rPr>
              <w:t xml:space="preserve">5 </w:t>
            </w:r>
          </w:p>
        </w:tc>
        <w:tc>
          <w:tcPr>
            <w:tcW w:w="52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高利军</w:t>
            </w:r>
          </w:p>
        </w:tc>
        <w:tc>
          <w:tcPr>
            <w:tcW w:w="678"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副教授</w:t>
            </w:r>
          </w:p>
        </w:tc>
        <w:tc>
          <w:tcPr>
            <w:tcW w:w="508"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p>
        </w:tc>
        <w:tc>
          <w:tcPr>
            <w:tcW w:w="1015"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博士研究生</w:t>
            </w:r>
          </w:p>
        </w:tc>
        <w:tc>
          <w:tcPr>
            <w:tcW w:w="193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承担《环境友好高分子材料》、《高分子化学实验》等课程教学</w:t>
            </w:r>
          </w:p>
        </w:tc>
      </w:tr>
      <w:tr w:rsidR="00BA46DD" w:rsidRPr="00D36722" w:rsidTr="00317727">
        <w:trPr>
          <w:trHeight w:val="672"/>
        </w:trPr>
        <w:tc>
          <w:tcPr>
            <w:tcW w:w="34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lastRenderedPageBreak/>
              <w:t>6</w:t>
            </w:r>
          </w:p>
        </w:tc>
        <w:tc>
          <w:tcPr>
            <w:tcW w:w="52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贾永梅</w:t>
            </w:r>
          </w:p>
        </w:tc>
        <w:tc>
          <w:tcPr>
            <w:tcW w:w="678"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副</w:t>
            </w:r>
            <w:r w:rsidRPr="00FF71AF">
              <w:rPr>
                <w:rFonts w:ascii="Times New Roman" w:hAnsi="Times New Roman"/>
                <w:sz w:val="24"/>
                <w:szCs w:val="24"/>
              </w:rPr>
              <w:t>教授</w:t>
            </w:r>
          </w:p>
        </w:tc>
        <w:tc>
          <w:tcPr>
            <w:tcW w:w="508"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sz w:val="24"/>
                <w:szCs w:val="24"/>
              </w:rPr>
            </w:pPr>
          </w:p>
        </w:tc>
        <w:tc>
          <w:tcPr>
            <w:tcW w:w="1015"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博士研究生</w:t>
            </w:r>
          </w:p>
        </w:tc>
        <w:tc>
          <w:tcPr>
            <w:tcW w:w="193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承担《现代企业管理》</w:t>
            </w:r>
            <w:r>
              <w:rPr>
                <w:rFonts w:ascii="Times New Roman" w:hAnsi="Times New Roman" w:hint="eastAsia"/>
                <w:sz w:val="24"/>
                <w:szCs w:val="24"/>
              </w:rPr>
              <w:t>、《有机化学实验》</w:t>
            </w:r>
            <w:r w:rsidRPr="00FF71AF">
              <w:rPr>
                <w:rFonts w:ascii="Times New Roman" w:hAnsi="Times New Roman" w:hint="eastAsia"/>
                <w:sz w:val="24"/>
                <w:szCs w:val="24"/>
              </w:rPr>
              <w:t>等课程教学</w:t>
            </w:r>
          </w:p>
        </w:tc>
      </w:tr>
      <w:tr w:rsidR="00BA46DD" w:rsidRPr="00D36722" w:rsidTr="00317727">
        <w:trPr>
          <w:trHeight w:val="672"/>
        </w:trPr>
        <w:tc>
          <w:tcPr>
            <w:tcW w:w="34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sz w:val="24"/>
                <w:szCs w:val="24"/>
              </w:rPr>
              <w:t>7</w:t>
            </w:r>
          </w:p>
        </w:tc>
        <w:tc>
          <w:tcPr>
            <w:tcW w:w="52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周涛</w:t>
            </w:r>
          </w:p>
        </w:tc>
        <w:tc>
          <w:tcPr>
            <w:tcW w:w="678"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副研究员</w:t>
            </w:r>
          </w:p>
        </w:tc>
        <w:tc>
          <w:tcPr>
            <w:tcW w:w="508"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sz w:val="24"/>
                <w:szCs w:val="24"/>
              </w:rPr>
            </w:pPr>
          </w:p>
        </w:tc>
        <w:tc>
          <w:tcPr>
            <w:tcW w:w="1015"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博士研究生</w:t>
            </w:r>
          </w:p>
        </w:tc>
        <w:tc>
          <w:tcPr>
            <w:tcW w:w="193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承担《高分子科学》、《试验设计与数据处理》等课程教学</w:t>
            </w:r>
          </w:p>
        </w:tc>
      </w:tr>
      <w:tr w:rsidR="00BA46DD" w:rsidRPr="00D36722" w:rsidTr="00317727">
        <w:trPr>
          <w:trHeight w:val="1008"/>
        </w:trPr>
        <w:tc>
          <w:tcPr>
            <w:tcW w:w="34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sz w:val="24"/>
                <w:szCs w:val="24"/>
              </w:rPr>
              <w:t>8</w:t>
            </w:r>
          </w:p>
        </w:tc>
        <w:tc>
          <w:tcPr>
            <w:tcW w:w="52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郑剑</w:t>
            </w:r>
          </w:p>
        </w:tc>
        <w:tc>
          <w:tcPr>
            <w:tcW w:w="678"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讲师</w:t>
            </w:r>
          </w:p>
        </w:tc>
        <w:tc>
          <w:tcPr>
            <w:tcW w:w="508"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p>
        </w:tc>
        <w:tc>
          <w:tcPr>
            <w:tcW w:w="1015"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博士研究生</w:t>
            </w:r>
          </w:p>
        </w:tc>
        <w:tc>
          <w:tcPr>
            <w:tcW w:w="193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承担《材料科学基础》、《有机化学实验》等课程教学</w:t>
            </w:r>
          </w:p>
        </w:tc>
      </w:tr>
      <w:tr w:rsidR="00BA46DD" w:rsidRPr="00D36722" w:rsidTr="00317727">
        <w:trPr>
          <w:trHeight w:val="672"/>
        </w:trPr>
        <w:tc>
          <w:tcPr>
            <w:tcW w:w="34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sz w:val="24"/>
                <w:szCs w:val="24"/>
              </w:rPr>
              <w:t>9</w:t>
            </w:r>
          </w:p>
        </w:tc>
        <w:tc>
          <w:tcPr>
            <w:tcW w:w="52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罗琴</w:t>
            </w:r>
            <w:proofErr w:type="gramStart"/>
            <w:r w:rsidRPr="00FF71AF">
              <w:rPr>
                <w:rFonts w:ascii="Times New Roman" w:hAnsi="Times New Roman" w:hint="eastAsia"/>
                <w:sz w:val="24"/>
                <w:szCs w:val="24"/>
              </w:rPr>
              <w:t>琴</w:t>
            </w:r>
            <w:proofErr w:type="gramEnd"/>
          </w:p>
        </w:tc>
        <w:tc>
          <w:tcPr>
            <w:tcW w:w="678"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讲师</w:t>
            </w:r>
          </w:p>
        </w:tc>
        <w:tc>
          <w:tcPr>
            <w:tcW w:w="508"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p>
        </w:tc>
        <w:tc>
          <w:tcPr>
            <w:tcW w:w="1015"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博士研究生</w:t>
            </w:r>
          </w:p>
        </w:tc>
        <w:tc>
          <w:tcPr>
            <w:tcW w:w="193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承担《化工原理及实验》、《塑料制品与成型模具》等课程教学</w:t>
            </w:r>
          </w:p>
        </w:tc>
      </w:tr>
      <w:tr w:rsidR="00BA46DD" w:rsidRPr="00D36722" w:rsidTr="00317727">
        <w:trPr>
          <w:trHeight w:val="672"/>
        </w:trPr>
        <w:tc>
          <w:tcPr>
            <w:tcW w:w="34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10</w:t>
            </w:r>
          </w:p>
        </w:tc>
        <w:tc>
          <w:tcPr>
            <w:tcW w:w="52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proofErr w:type="gramStart"/>
            <w:r w:rsidRPr="00FF71AF">
              <w:rPr>
                <w:rFonts w:ascii="Times New Roman" w:hAnsi="Times New Roman" w:hint="eastAsia"/>
                <w:sz w:val="24"/>
                <w:szCs w:val="24"/>
              </w:rPr>
              <w:t>余彪</w:t>
            </w:r>
            <w:proofErr w:type="gramEnd"/>
          </w:p>
        </w:tc>
        <w:tc>
          <w:tcPr>
            <w:tcW w:w="678"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讲师</w:t>
            </w:r>
          </w:p>
        </w:tc>
        <w:tc>
          <w:tcPr>
            <w:tcW w:w="508"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sz w:val="24"/>
                <w:szCs w:val="24"/>
              </w:rPr>
            </w:pPr>
          </w:p>
        </w:tc>
        <w:tc>
          <w:tcPr>
            <w:tcW w:w="1015"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博士研究生</w:t>
            </w:r>
          </w:p>
        </w:tc>
        <w:tc>
          <w:tcPr>
            <w:tcW w:w="193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承担《高分子材料》、《化工安全与环保》等课程教学</w:t>
            </w:r>
          </w:p>
        </w:tc>
      </w:tr>
      <w:tr w:rsidR="00BA46DD" w:rsidRPr="00D36722" w:rsidTr="00317727">
        <w:trPr>
          <w:trHeight w:val="672"/>
        </w:trPr>
        <w:tc>
          <w:tcPr>
            <w:tcW w:w="34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sz w:val="24"/>
                <w:szCs w:val="24"/>
              </w:rPr>
              <w:t>1</w:t>
            </w:r>
            <w:r w:rsidRPr="00FF71AF">
              <w:rPr>
                <w:rFonts w:ascii="Times New Roman" w:hAnsi="Times New Roman" w:hint="eastAsia"/>
                <w:sz w:val="24"/>
                <w:szCs w:val="24"/>
              </w:rPr>
              <w:t>1</w:t>
            </w:r>
          </w:p>
        </w:tc>
        <w:tc>
          <w:tcPr>
            <w:tcW w:w="52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龚伟</w:t>
            </w:r>
          </w:p>
        </w:tc>
        <w:tc>
          <w:tcPr>
            <w:tcW w:w="678"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讲师</w:t>
            </w:r>
          </w:p>
        </w:tc>
        <w:tc>
          <w:tcPr>
            <w:tcW w:w="508"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sz w:val="24"/>
                <w:szCs w:val="24"/>
              </w:rPr>
            </w:pPr>
          </w:p>
        </w:tc>
        <w:tc>
          <w:tcPr>
            <w:tcW w:w="1015"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博士研究生</w:t>
            </w:r>
          </w:p>
        </w:tc>
        <w:tc>
          <w:tcPr>
            <w:tcW w:w="193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承担《大学物理》、《药用高分子材料》等课程教学</w:t>
            </w:r>
          </w:p>
        </w:tc>
      </w:tr>
      <w:tr w:rsidR="00BA46DD" w:rsidRPr="00D36722" w:rsidTr="00317727">
        <w:trPr>
          <w:trHeight w:val="672"/>
        </w:trPr>
        <w:tc>
          <w:tcPr>
            <w:tcW w:w="34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12</w:t>
            </w:r>
          </w:p>
        </w:tc>
        <w:tc>
          <w:tcPr>
            <w:tcW w:w="52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何东宁</w:t>
            </w:r>
          </w:p>
        </w:tc>
        <w:tc>
          <w:tcPr>
            <w:tcW w:w="678"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讲师</w:t>
            </w:r>
          </w:p>
        </w:tc>
        <w:tc>
          <w:tcPr>
            <w:tcW w:w="508"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p>
        </w:tc>
        <w:tc>
          <w:tcPr>
            <w:tcW w:w="1015"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博士研究生</w:t>
            </w:r>
          </w:p>
        </w:tc>
        <w:tc>
          <w:tcPr>
            <w:tcW w:w="193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承担《高性能复合材料》、《高分子材料专业英语》、《纳米科技导论》等课程教学</w:t>
            </w:r>
          </w:p>
        </w:tc>
      </w:tr>
      <w:tr w:rsidR="00BA46DD" w:rsidRPr="00D36722" w:rsidTr="00317727">
        <w:trPr>
          <w:trHeight w:val="672"/>
        </w:trPr>
        <w:tc>
          <w:tcPr>
            <w:tcW w:w="34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13</w:t>
            </w:r>
          </w:p>
        </w:tc>
        <w:tc>
          <w:tcPr>
            <w:tcW w:w="52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周小勤</w:t>
            </w:r>
          </w:p>
        </w:tc>
        <w:tc>
          <w:tcPr>
            <w:tcW w:w="678"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讲师</w:t>
            </w:r>
          </w:p>
        </w:tc>
        <w:tc>
          <w:tcPr>
            <w:tcW w:w="508"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p>
        </w:tc>
        <w:tc>
          <w:tcPr>
            <w:tcW w:w="1015"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博士研究生</w:t>
            </w:r>
          </w:p>
        </w:tc>
        <w:tc>
          <w:tcPr>
            <w:tcW w:w="193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承担《物理化学》、《表面活性剂化学》等课程教学</w:t>
            </w:r>
          </w:p>
        </w:tc>
      </w:tr>
      <w:tr w:rsidR="00BA46DD" w:rsidRPr="00D36722" w:rsidTr="00317727">
        <w:trPr>
          <w:trHeight w:val="672"/>
        </w:trPr>
        <w:tc>
          <w:tcPr>
            <w:tcW w:w="34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14</w:t>
            </w:r>
          </w:p>
        </w:tc>
        <w:tc>
          <w:tcPr>
            <w:tcW w:w="52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张永飞</w:t>
            </w:r>
          </w:p>
        </w:tc>
        <w:tc>
          <w:tcPr>
            <w:tcW w:w="678"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讲师</w:t>
            </w:r>
          </w:p>
        </w:tc>
        <w:tc>
          <w:tcPr>
            <w:tcW w:w="508"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sz w:val="24"/>
                <w:szCs w:val="24"/>
              </w:rPr>
            </w:pPr>
          </w:p>
        </w:tc>
        <w:tc>
          <w:tcPr>
            <w:tcW w:w="1015"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博士研究生</w:t>
            </w:r>
          </w:p>
        </w:tc>
        <w:tc>
          <w:tcPr>
            <w:tcW w:w="193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承担《聚合物合成工艺学》、《高分子材料共混改性》、《工程制图及</w:t>
            </w:r>
            <w:r w:rsidRPr="00FF71AF">
              <w:rPr>
                <w:rFonts w:ascii="Times New Roman" w:hAnsi="Times New Roman" w:hint="eastAsia"/>
                <w:sz w:val="24"/>
                <w:szCs w:val="24"/>
              </w:rPr>
              <w:t>CAD</w:t>
            </w:r>
            <w:r w:rsidRPr="00FF71AF">
              <w:rPr>
                <w:rFonts w:ascii="Times New Roman" w:hAnsi="Times New Roman" w:hint="eastAsia"/>
                <w:sz w:val="24"/>
                <w:szCs w:val="24"/>
              </w:rPr>
              <w:t>》等课程教学</w:t>
            </w:r>
          </w:p>
        </w:tc>
      </w:tr>
      <w:tr w:rsidR="00BA46DD" w:rsidRPr="00D36722" w:rsidTr="00317727">
        <w:trPr>
          <w:trHeight w:val="672"/>
        </w:trPr>
        <w:tc>
          <w:tcPr>
            <w:tcW w:w="34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15</w:t>
            </w:r>
          </w:p>
        </w:tc>
        <w:tc>
          <w:tcPr>
            <w:tcW w:w="52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张丽英</w:t>
            </w:r>
          </w:p>
        </w:tc>
        <w:tc>
          <w:tcPr>
            <w:tcW w:w="678"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讲师</w:t>
            </w:r>
          </w:p>
        </w:tc>
        <w:tc>
          <w:tcPr>
            <w:tcW w:w="508"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sz w:val="24"/>
                <w:szCs w:val="24"/>
              </w:rPr>
            </w:pPr>
          </w:p>
        </w:tc>
        <w:tc>
          <w:tcPr>
            <w:tcW w:w="1015"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博士研究生</w:t>
            </w:r>
          </w:p>
        </w:tc>
        <w:tc>
          <w:tcPr>
            <w:tcW w:w="193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承担《无机及分析化学》等课程教学</w:t>
            </w:r>
          </w:p>
        </w:tc>
      </w:tr>
      <w:tr w:rsidR="00BA46DD" w:rsidRPr="00D36722" w:rsidTr="00317727">
        <w:trPr>
          <w:trHeight w:val="672"/>
        </w:trPr>
        <w:tc>
          <w:tcPr>
            <w:tcW w:w="34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16</w:t>
            </w:r>
          </w:p>
        </w:tc>
        <w:tc>
          <w:tcPr>
            <w:tcW w:w="52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吴志军</w:t>
            </w:r>
          </w:p>
        </w:tc>
        <w:tc>
          <w:tcPr>
            <w:tcW w:w="678"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讲师</w:t>
            </w:r>
          </w:p>
        </w:tc>
        <w:tc>
          <w:tcPr>
            <w:tcW w:w="508"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实验</w:t>
            </w:r>
            <w:r w:rsidRPr="00FF71AF">
              <w:rPr>
                <w:rFonts w:ascii="Times New Roman" w:hAnsi="Times New Roman"/>
                <w:sz w:val="24"/>
                <w:szCs w:val="24"/>
              </w:rPr>
              <w:t>中心主任</w:t>
            </w:r>
          </w:p>
        </w:tc>
        <w:tc>
          <w:tcPr>
            <w:tcW w:w="1015"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博士研究生</w:t>
            </w:r>
          </w:p>
        </w:tc>
        <w:tc>
          <w:tcPr>
            <w:tcW w:w="1933" w:type="pct"/>
            <w:tcBorders>
              <w:top w:val="single" w:sz="8" w:space="0" w:color="FFFFFF"/>
              <w:left w:val="single" w:sz="8" w:space="0" w:color="FFFFFF"/>
              <w:bottom w:val="single" w:sz="24" w:space="0" w:color="FFFFFF"/>
              <w:right w:val="single" w:sz="8" w:space="0" w:color="FFFFFF"/>
            </w:tcBorders>
            <w:shd w:val="clear" w:color="auto" w:fill="C6D9F1"/>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承担《胶黏剂与涂料》等课程教学</w:t>
            </w:r>
          </w:p>
        </w:tc>
      </w:tr>
      <w:tr w:rsidR="00BA46DD" w:rsidRPr="00D36722" w:rsidTr="00317727">
        <w:trPr>
          <w:trHeight w:val="672"/>
        </w:trPr>
        <w:tc>
          <w:tcPr>
            <w:tcW w:w="34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17</w:t>
            </w:r>
          </w:p>
        </w:tc>
        <w:tc>
          <w:tcPr>
            <w:tcW w:w="52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刘灿群</w:t>
            </w:r>
          </w:p>
        </w:tc>
        <w:tc>
          <w:tcPr>
            <w:tcW w:w="678"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助理实验师</w:t>
            </w:r>
          </w:p>
        </w:tc>
        <w:tc>
          <w:tcPr>
            <w:tcW w:w="508"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p>
        </w:tc>
        <w:tc>
          <w:tcPr>
            <w:tcW w:w="1015"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sz w:val="24"/>
                <w:szCs w:val="24"/>
              </w:rPr>
            </w:pPr>
            <w:r w:rsidRPr="00FF71AF">
              <w:rPr>
                <w:rFonts w:ascii="Times New Roman" w:hAnsi="Times New Roman" w:hint="eastAsia"/>
                <w:sz w:val="24"/>
                <w:szCs w:val="24"/>
              </w:rPr>
              <w:t>硕士研究生</w:t>
            </w:r>
          </w:p>
        </w:tc>
        <w:tc>
          <w:tcPr>
            <w:tcW w:w="193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31" w:type="dxa"/>
              <w:bottom w:w="0" w:type="dxa"/>
              <w:right w:w="31" w:type="dxa"/>
            </w:tcMar>
            <w:vAlign w:val="center"/>
            <w:hideMark/>
          </w:tcPr>
          <w:p w:rsidR="00BA46DD" w:rsidRPr="00FF71AF" w:rsidRDefault="00BA46DD" w:rsidP="00317727">
            <w:pPr>
              <w:adjustRightInd w:val="0"/>
              <w:snapToGrid w:val="0"/>
              <w:spacing w:line="360" w:lineRule="auto"/>
              <w:rPr>
                <w:rFonts w:ascii="Times New Roman" w:hAnsi="Times New Roman" w:hint="eastAsia"/>
                <w:sz w:val="24"/>
                <w:szCs w:val="24"/>
              </w:rPr>
            </w:pPr>
            <w:r w:rsidRPr="00FF71AF">
              <w:rPr>
                <w:rFonts w:ascii="Times New Roman" w:hAnsi="Times New Roman" w:hint="eastAsia"/>
                <w:sz w:val="24"/>
                <w:szCs w:val="24"/>
              </w:rPr>
              <w:t>负责专业实验准备、实验耗材采购等工作</w:t>
            </w:r>
          </w:p>
        </w:tc>
      </w:tr>
    </w:tbl>
    <w:p w:rsidR="00BA46DD" w:rsidRPr="00D36722" w:rsidRDefault="00BA46DD" w:rsidP="00BA46DD">
      <w:pPr>
        <w:adjustRightInd w:val="0"/>
        <w:snapToGrid w:val="0"/>
        <w:spacing w:line="360" w:lineRule="auto"/>
        <w:rPr>
          <w:rFonts w:hint="eastAsia"/>
          <w:sz w:val="24"/>
          <w:szCs w:val="24"/>
        </w:rPr>
      </w:pPr>
    </w:p>
    <w:p w:rsidR="00BA46DD" w:rsidRPr="00BA46DD" w:rsidRDefault="00BA46DD" w:rsidP="00E805B3">
      <w:pPr>
        <w:spacing w:line="360" w:lineRule="auto"/>
        <w:rPr>
          <w:sz w:val="24"/>
        </w:rPr>
      </w:pPr>
    </w:p>
    <w:p w:rsidR="00E805B3" w:rsidRDefault="00E805B3" w:rsidP="00E805B3">
      <w:pPr>
        <w:spacing w:line="360" w:lineRule="auto"/>
        <w:rPr>
          <w:sz w:val="24"/>
        </w:rPr>
      </w:pPr>
      <w:r w:rsidRPr="00E805B3">
        <w:rPr>
          <w:rFonts w:hint="eastAsia"/>
          <w:sz w:val="24"/>
        </w:rPr>
        <w:t>6</w:t>
      </w:r>
      <w:r>
        <w:rPr>
          <w:rFonts w:hint="eastAsia"/>
          <w:sz w:val="24"/>
        </w:rPr>
        <w:t>．</w:t>
      </w:r>
      <w:r w:rsidRPr="00E805B3">
        <w:rPr>
          <w:rFonts w:hint="eastAsia"/>
          <w:sz w:val="24"/>
        </w:rPr>
        <w:t>教学条件</w:t>
      </w:r>
    </w:p>
    <w:p w:rsidR="0005330E" w:rsidRDefault="0005330E" w:rsidP="0005330E">
      <w:pPr>
        <w:spacing w:line="360" w:lineRule="auto"/>
        <w:ind w:firstLineChars="200" w:firstLine="480"/>
        <w:rPr>
          <w:sz w:val="24"/>
        </w:rPr>
      </w:pPr>
      <w:r>
        <w:rPr>
          <w:rFonts w:hint="eastAsia"/>
          <w:sz w:val="24"/>
        </w:rPr>
        <w:t>高分子材料与工程</w:t>
      </w:r>
      <w:r w:rsidR="00A1499F">
        <w:rPr>
          <w:rFonts w:hint="eastAsia"/>
          <w:sz w:val="24"/>
        </w:rPr>
        <w:t>专业</w:t>
      </w:r>
      <w:r w:rsidR="00A06053">
        <w:rPr>
          <w:rFonts w:hint="eastAsia"/>
          <w:sz w:val="24"/>
        </w:rPr>
        <w:t>课程设置全面，凸显地方特色、应用型特色，</w:t>
      </w:r>
      <w:r w:rsidR="00A1499F">
        <w:rPr>
          <w:rFonts w:hint="eastAsia"/>
          <w:sz w:val="24"/>
        </w:rPr>
        <w:t>建设有专业实验室约</w:t>
      </w:r>
      <w:r w:rsidR="00A1499F">
        <w:rPr>
          <w:rFonts w:hint="eastAsia"/>
          <w:sz w:val="24"/>
        </w:rPr>
        <w:t>300m</w:t>
      </w:r>
      <w:r w:rsidR="00A1499F" w:rsidRPr="00A1499F">
        <w:rPr>
          <w:rFonts w:hint="eastAsia"/>
          <w:sz w:val="24"/>
          <w:vertAlign w:val="superscript"/>
        </w:rPr>
        <w:t>2</w:t>
      </w:r>
      <w:r w:rsidR="00A1499F">
        <w:rPr>
          <w:rFonts w:hint="eastAsia"/>
          <w:sz w:val="24"/>
        </w:rPr>
        <w:t>，包括四大基础化学（有机、无机、分析、物理化学等）实验室，</w:t>
      </w:r>
      <w:r>
        <w:rPr>
          <w:rFonts w:hint="eastAsia"/>
          <w:sz w:val="24"/>
        </w:rPr>
        <w:t>大学物理、实验室</w:t>
      </w:r>
      <w:r w:rsidR="00A1499F">
        <w:rPr>
          <w:rFonts w:hint="eastAsia"/>
          <w:sz w:val="24"/>
        </w:rPr>
        <w:t>化工原理实验室</w:t>
      </w:r>
      <w:r>
        <w:rPr>
          <w:rFonts w:hint="eastAsia"/>
          <w:sz w:val="24"/>
        </w:rPr>
        <w:t>等基础课实验室，还设立有</w:t>
      </w:r>
      <w:r w:rsidR="00A1499F">
        <w:rPr>
          <w:rFonts w:hint="eastAsia"/>
          <w:sz w:val="24"/>
        </w:rPr>
        <w:t>高分子化学实验室、高分子物理实验室</w:t>
      </w:r>
      <w:r>
        <w:rPr>
          <w:rFonts w:hint="eastAsia"/>
          <w:sz w:val="24"/>
        </w:rPr>
        <w:t>等专业基础课实验室，此外还设有橡胶材料加工、涂料和胶黏剂等两个专业性实验室。</w:t>
      </w:r>
    </w:p>
    <w:p w:rsidR="0005330E" w:rsidRDefault="0005330E" w:rsidP="0005330E">
      <w:pPr>
        <w:spacing w:line="360" w:lineRule="auto"/>
        <w:ind w:firstLineChars="200" w:firstLine="480"/>
        <w:rPr>
          <w:sz w:val="24"/>
        </w:rPr>
      </w:pPr>
      <w:r>
        <w:rPr>
          <w:rFonts w:hint="eastAsia"/>
          <w:sz w:val="24"/>
        </w:rPr>
        <w:t>高分子材料与工程专业建设有多家校外实习、实训基地，包括巴斯夫（湛江）公司、中科（广东）炼化有限公司、金发科技有限公司、</w:t>
      </w:r>
      <w:r w:rsidRPr="0005330E">
        <w:rPr>
          <w:rFonts w:hint="eastAsia"/>
          <w:sz w:val="24"/>
        </w:rPr>
        <w:t>广东汇通乳胶制品集团有限公司</w:t>
      </w:r>
      <w:r>
        <w:rPr>
          <w:rFonts w:hint="eastAsia"/>
          <w:sz w:val="24"/>
        </w:rPr>
        <w:t>、</w:t>
      </w:r>
      <w:r w:rsidRPr="0005330E">
        <w:rPr>
          <w:rFonts w:hint="eastAsia"/>
          <w:sz w:val="24"/>
        </w:rPr>
        <w:t>湛江事</w:t>
      </w:r>
      <w:proofErr w:type="gramStart"/>
      <w:r w:rsidRPr="0005330E">
        <w:rPr>
          <w:rFonts w:hint="eastAsia"/>
          <w:sz w:val="24"/>
        </w:rPr>
        <w:t>达医疗</w:t>
      </w:r>
      <w:proofErr w:type="gramEnd"/>
      <w:r w:rsidRPr="0005330E">
        <w:rPr>
          <w:rFonts w:hint="eastAsia"/>
          <w:sz w:val="24"/>
        </w:rPr>
        <w:t>器械有限公司</w:t>
      </w:r>
      <w:r>
        <w:rPr>
          <w:rFonts w:hint="eastAsia"/>
          <w:sz w:val="24"/>
        </w:rPr>
        <w:t>、广州鹿山新材料股份有限公司、</w:t>
      </w:r>
      <w:r w:rsidR="00955C63">
        <w:rPr>
          <w:rFonts w:hint="eastAsia"/>
          <w:sz w:val="24"/>
        </w:rPr>
        <w:t>湛江包装材料企业有限公司等，包括传统的橡胶、塑料等传统高分子材料行业，也包括新型的医用高分子材料、功能高分子材料等新兴产业。</w:t>
      </w:r>
    </w:p>
    <w:p w:rsidR="0005330E" w:rsidRPr="0005330E" w:rsidRDefault="0005330E" w:rsidP="0005330E">
      <w:pPr>
        <w:spacing w:line="360" w:lineRule="auto"/>
        <w:ind w:firstLineChars="200" w:firstLine="480"/>
        <w:rPr>
          <w:sz w:val="24"/>
        </w:rPr>
      </w:pPr>
      <w:r>
        <w:rPr>
          <w:rFonts w:hint="eastAsia"/>
          <w:sz w:val="24"/>
        </w:rPr>
        <w:t>本专业实验室建设全面，仪器设备齐全，</w:t>
      </w:r>
      <w:r w:rsidR="00955C63">
        <w:rPr>
          <w:rFonts w:hint="eastAsia"/>
          <w:sz w:val="24"/>
        </w:rPr>
        <w:t>实习和实</w:t>
      </w:r>
      <w:proofErr w:type="gramStart"/>
      <w:r w:rsidR="00955C63">
        <w:rPr>
          <w:rFonts w:hint="eastAsia"/>
          <w:sz w:val="24"/>
        </w:rPr>
        <w:t>训单位</w:t>
      </w:r>
      <w:proofErr w:type="gramEnd"/>
      <w:r w:rsidR="00955C63">
        <w:rPr>
          <w:rFonts w:hint="eastAsia"/>
          <w:sz w:val="24"/>
        </w:rPr>
        <w:t>多，</w:t>
      </w:r>
      <w:r>
        <w:rPr>
          <w:rFonts w:hint="eastAsia"/>
          <w:sz w:val="24"/>
        </w:rPr>
        <w:t>可供学生全面开展专业相关的实验学习和操作技能培训。</w:t>
      </w:r>
    </w:p>
    <w:p w:rsidR="00FC7A61" w:rsidRPr="00E805B3" w:rsidRDefault="00FC7A61" w:rsidP="00E805B3">
      <w:pPr>
        <w:spacing w:line="360" w:lineRule="auto"/>
        <w:rPr>
          <w:sz w:val="24"/>
        </w:rPr>
      </w:pPr>
    </w:p>
    <w:sectPr w:rsidR="00FC7A61" w:rsidRPr="00E805B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019" w:rsidRDefault="00D70019" w:rsidP="00BA7329">
      <w:r>
        <w:separator/>
      </w:r>
    </w:p>
  </w:endnote>
  <w:endnote w:type="continuationSeparator" w:id="0">
    <w:p w:rsidR="00D70019" w:rsidRDefault="00D70019" w:rsidP="00BA7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019" w:rsidRDefault="00D70019" w:rsidP="00BA7329">
      <w:r>
        <w:separator/>
      </w:r>
    </w:p>
  </w:footnote>
  <w:footnote w:type="continuationSeparator" w:id="0">
    <w:p w:rsidR="00D70019" w:rsidRDefault="00D70019" w:rsidP="00BA73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16C"/>
    <w:rsid w:val="00017346"/>
    <w:rsid w:val="0005330E"/>
    <w:rsid w:val="000E4818"/>
    <w:rsid w:val="00143B2B"/>
    <w:rsid w:val="00257CDB"/>
    <w:rsid w:val="003345AB"/>
    <w:rsid w:val="003B646D"/>
    <w:rsid w:val="00474BA7"/>
    <w:rsid w:val="004D3876"/>
    <w:rsid w:val="0061616C"/>
    <w:rsid w:val="00712480"/>
    <w:rsid w:val="007B49C9"/>
    <w:rsid w:val="007F050D"/>
    <w:rsid w:val="008F0316"/>
    <w:rsid w:val="00955C63"/>
    <w:rsid w:val="00A06053"/>
    <w:rsid w:val="00A1499F"/>
    <w:rsid w:val="00B86A8C"/>
    <w:rsid w:val="00BA46DD"/>
    <w:rsid w:val="00BA7329"/>
    <w:rsid w:val="00D5567A"/>
    <w:rsid w:val="00D70019"/>
    <w:rsid w:val="00D91E12"/>
    <w:rsid w:val="00DE4FA1"/>
    <w:rsid w:val="00E805B3"/>
    <w:rsid w:val="00FC7A61"/>
    <w:rsid w:val="00FE3C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A73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A7329"/>
    <w:rPr>
      <w:sz w:val="18"/>
      <w:szCs w:val="18"/>
    </w:rPr>
  </w:style>
  <w:style w:type="paragraph" w:styleId="a4">
    <w:name w:val="footer"/>
    <w:basedOn w:val="a"/>
    <w:link w:val="Char0"/>
    <w:uiPriority w:val="99"/>
    <w:unhideWhenUsed/>
    <w:rsid w:val="00BA7329"/>
    <w:pPr>
      <w:tabs>
        <w:tab w:val="center" w:pos="4153"/>
        <w:tab w:val="right" w:pos="8306"/>
      </w:tabs>
      <w:snapToGrid w:val="0"/>
      <w:jc w:val="left"/>
    </w:pPr>
    <w:rPr>
      <w:sz w:val="18"/>
      <w:szCs w:val="18"/>
    </w:rPr>
  </w:style>
  <w:style w:type="character" w:customStyle="1" w:styleId="Char0">
    <w:name w:val="页脚 Char"/>
    <w:basedOn w:val="a0"/>
    <w:link w:val="a4"/>
    <w:uiPriority w:val="99"/>
    <w:rsid w:val="00BA7329"/>
    <w:rPr>
      <w:sz w:val="18"/>
      <w:szCs w:val="18"/>
    </w:rPr>
  </w:style>
  <w:style w:type="character" w:styleId="a5">
    <w:name w:val="Strong"/>
    <w:basedOn w:val="a0"/>
    <w:uiPriority w:val="22"/>
    <w:qFormat/>
    <w:rsid w:val="00BA7329"/>
    <w:rPr>
      <w:b/>
      <w:bCs/>
    </w:rPr>
  </w:style>
  <w:style w:type="paragraph" w:styleId="a6">
    <w:name w:val="Normal (Web)"/>
    <w:basedOn w:val="a"/>
    <w:unhideWhenUsed/>
    <w:qFormat/>
    <w:rsid w:val="003B646D"/>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59"/>
    <w:rsid w:val="000173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A73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A7329"/>
    <w:rPr>
      <w:sz w:val="18"/>
      <w:szCs w:val="18"/>
    </w:rPr>
  </w:style>
  <w:style w:type="paragraph" w:styleId="a4">
    <w:name w:val="footer"/>
    <w:basedOn w:val="a"/>
    <w:link w:val="Char0"/>
    <w:uiPriority w:val="99"/>
    <w:unhideWhenUsed/>
    <w:rsid w:val="00BA7329"/>
    <w:pPr>
      <w:tabs>
        <w:tab w:val="center" w:pos="4153"/>
        <w:tab w:val="right" w:pos="8306"/>
      </w:tabs>
      <w:snapToGrid w:val="0"/>
      <w:jc w:val="left"/>
    </w:pPr>
    <w:rPr>
      <w:sz w:val="18"/>
      <w:szCs w:val="18"/>
    </w:rPr>
  </w:style>
  <w:style w:type="character" w:customStyle="1" w:styleId="Char0">
    <w:name w:val="页脚 Char"/>
    <w:basedOn w:val="a0"/>
    <w:link w:val="a4"/>
    <w:uiPriority w:val="99"/>
    <w:rsid w:val="00BA7329"/>
    <w:rPr>
      <w:sz w:val="18"/>
      <w:szCs w:val="18"/>
    </w:rPr>
  </w:style>
  <w:style w:type="character" w:styleId="a5">
    <w:name w:val="Strong"/>
    <w:basedOn w:val="a0"/>
    <w:uiPriority w:val="22"/>
    <w:qFormat/>
    <w:rsid w:val="00BA7329"/>
    <w:rPr>
      <w:b/>
      <w:bCs/>
    </w:rPr>
  </w:style>
  <w:style w:type="paragraph" w:styleId="a6">
    <w:name w:val="Normal (Web)"/>
    <w:basedOn w:val="a"/>
    <w:unhideWhenUsed/>
    <w:qFormat/>
    <w:rsid w:val="003B646D"/>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59"/>
    <w:rsid w:val="000173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59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E2AB4-B9D8-4EE4-BD1E-15A075A46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10</Pages>
  <Words>934</Words>
  <Characters>5325</Characters>
  <Application>Microsoft Office Word</Application>
  <DocSecurity>0</DocSecurity>
  <Lines>44</Lines>
  <Paragraphs>12</Paragraphs>
  <ScaleCrop>false</ScaleCrop>
  <Company/>
  <LinksUpToDate>false</LinksUpToDate>
  <CharactersWithSpaces>6247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17</cp:revision>
  <dcterms:created xsi:type="dcterms:W3CDTF">2021-12-21T23:44:00Z</dcterms:created>
  <dcterms:modified xsi:type="dcterms:W3CDTF">2021-12-24T01:58:00Z</dcterms:modified>
</cp:coreProperties>
</file>