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92" w:lineRule="auto"/>
        <w:rPr>
          <w:rFonts w:ascii="DengXian"/>
          <w:sz w:val="21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506730</wp:posOffset>
            </wp:positionH>
            <wp:positionV relativeFrom="page">
              <wp:posOffset>454027</wp:posOffset>
            </wp:positionV>
            <wp:extent cx="927983" cy="900415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7983" cy="90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firstLine="2468"/>
        <w:spacing w:before="78" w:line="187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0"/>
          <w:w w:val="89"/>
        </w:rPr>
        <w:t>本</w:t>
      </w:r>
      <w:r>
        <w:rPr>
          <w:rFonts w:ascii="SimHei" w:hAnsi="SimHei" w:eastAsia="SimHei" w:cs="SimHei"/>
          <w:sz w:val="24"/>
          <w:szCs w:val="24"/>
          <w:spacing w:val="60"/>
        </w:rPr>
        <w:t> </w:t>
      </w:r>
      <w:r>
        <w:rPr>
          <w:rFonts w:ascii="SimHei" w:hAnsi="SimHei" w:eastAsia="SimHei" w:cs="SimHei"/>
          <w:sz w:val="24"/>
          <w:szCs w:val="24"/>
          <w:spacing w:val="-10"/>
          <w:w w:val="89"/>
        </w:rPr>
        <w:t>|</w:t>
      </w:r>
      <w:r>
        <w:rPr>
          <w:rFonts w:ascii="SimHei" w:hAnsi="SimHei" w:eastAsia="SimHei" w:cs="SimHei"/>
          <w:sz w:val="24"/>
          <w:szCs w:val="24"/>
          <w:spacing w:val="15"/>
        </w:rPr>
        <w:t> </w:t>
      </w:r>
      <w:r>
        <w:rPr>
          <w:rFonts w:ascii="SimHei" w:hAnsi="SimHei" w:eastAsia="SimHei" w:cs="SimHei"/>
          <w:sz w:val="24"/>
          <w:szCs w:val="24"/>
          <w:spacing w:val="-10"/>
          <w:w w:val="89"/>
        </w:rPr>
        <w:t>科</w:t>
      </w:r>
      <w:r>
        <w:rPr>
          <w:rFonts w:ascii="SimHei" w:hAnsi="SimHei" w:eastAsia="SimHei" w:cs="SimHei"/>
          <w:sz w:val="24"/>
          <w:szCs w:val="24"/>
          <w:spacing w:val="50"/>
        </w:rPr>
        <w:t> </w:t>
      </w:r>
      <w:r>
        <w:rPr>
          <w:rFonts w:ascii="SimHei" w:hAnsi="SimHei" w:eastAsia="SimHei" w:cs="SimHei"/>
          <w:sz w:val="24"/>
          <w:szCs w:val="24"/>
          <w:spacing w:val="-10"/>
          <w:w w:val="89"/>
        </w:rPr>
        <w:t>|</w:t>
      </w:r>
      <w:r>
        <w:rPr>
          <w:rFonts w:ascii="SimHei" w:hAnsi="SimHei" w:eastAsia="SimHei" w:cs="SimHei"/>
          <w:sz w:val="24"/>
          <w:szCs w:val="24"/>
          <w:spacing w:val="19"/>
        </w:rPr>
        <w:t> </w:t>
      </w:r>
      <w:r>
        <w:rPr>
          <w:rFonts w:ascii="SimHei" w:hAnsi="SimHei" w:eastAsia="SimHei" w:cs="SimHei"/>
          <w:sz w:val="24"/>
          <w:szCs w:val="24"/>
          <w:spacing w:val="-10"/>
          <w:w w:val="89"/>
        </w:rPr>
        <w:t>专</w:t>
      </w:r>
      <w:r>
        <w:rPr>
          <w:rFonts w:ascii="SimHei" w:hAnsi="SimHei" w:eastAsia="SimHei" w:cs="SimHei"/>
          <w:sz w:val="24"/>
          <w:szCs w:val="24"/>
          <w:spacing w:val="54"/>
        </w:rPr>
        <w:t> </w:t>
      </w:r>
      <w:r>
        <w:rPr>
          <w:rFonts w:ascii="SimHei" w:hAnsi="SimHei" w:eastAsia="SimHei" w:cs="SimHei"/>
          <w:sz w:val="24"/>
          <w:szCs w:val="24"/>
          <w:spacing w:val="-10"/>
          <w:w w:val="89"/>
        </w:rPr>
        <w:t>|</w:t>
      </w:r>
      <w:r>
        <w:rPr>
          <w:rFonts w:ascii="SimHei" w:hAnsi="SimHei" w:eastAsia="SimHei" w:cs="SimHei"/>
          <w:sz w:val="24"/>
          <w:szCs w:val="24"/>
          <w:spacing w:val="12"/>
        </w:rPr>
        <w:t> </w:t>
      </w:r>
      <w:r>
        <w:rPr>
          <w:rFonts w:ascii="SimHei" w:hAnsi="SimHei" w:eastAsia="SimHei" w:cs="SimHei"/>
          <w:sz w:val="24"/>
          <w:szCs w:val="24"/>
          <w:spacing w:val="-10"/>
          <w:w w:val="89"/>
        </w:rPr>
        <w:t>业</w:t>
      </w:r>
      <w:r>
        <w:rPr>
          <w:rFonts w:ascii="SimHei" w:hAnsi="SimHei" w:eastAsia="SimHei" w:cs="SimHei"/>
          <w:sz w:val="24"/>
          <w:szCs w:val="24"/>
          <w:spacing w:val="55"/>
        </w:rPr>
        <w:t> </w:t>
      </w:r>
      <w:r>
        <w:rPr>
          <w:rFonts w:ascii="SimHei" w:hAnsi="SimHei" w:eastAsia="SimHei" w:cs="SimHei"/>
          <w:sz w:val="24"/>
          <w:szCs w:val="24"/>
          <w:spacing w:val="-10"/>
          <w:w w:val="89"/>
        </w:rPr>
        <w:t>|</w:t>
      </w:r>
      <w:r>
        <w:rPr>
          <w:rFonts w:ascii="SimHei" w:hAnsi="SimHei" w:eastAsia="SimHei" w:cs="SimHei"/>
          <w:sz w:val="24"/>
          <w:szCs w:val="24"/>
          <w:spacing w:val="40"/>
        </w:rPr>
        <w:t> </w:t>
      </w:r>
      <w:r>
        <w:rPr>
          <w:rFonts w:ascii="SimHei" w:hAnsi="SimHei" w:eastAsia="SimHei" w:cs="SimHei"/>
          <w:sz w:val="24"/>
          <w:szCs w:val="24"/>
          <w:spacing w:val="-10"/>
          <w:w w:val="89"/>
        </w:rPr>
        <w:t>白</w:t>
      </w:r>
      <w:r>
        <w:rPr>
          <w:rFonts w:ascii="SimHei" w:hAnsi="SimHei" w:eastAsia="SimHei" w:cs="SimHei"/>
          <w:sz w:val="24"/>
          <w:szCs w:val="24"/>
          <w:spacing w:val="50"/>
        </w:rPr>
        <w:t> </w:t>
      </w:r>
      <w:r>
        <w:rPr>
          <w:rFonts w:ascii="SimHei" w:hAnsi="SimHei" w:eastAsia="SimHei" w:cs="SimHei"/>
          <w:sz w:val="24"/>
          <w:szCs w:val="24"/>
          <w:spacing w:val="-10"/>
          <w:w w:val="89"/>
        </w:rPr>
        <w:t>|</w:t>
      </w:r>
      <w:r>
        <w:rPr>
          <w:rFonts w:ascii="SimHei" w:hAnsi="SimHei" w:eastAsia="SimHei" w:cs="SimHei"/>
          <w:sz w:val="24"/>
          <w:szCs w:val="24"/>
          <w:spacing w:val="12"/>
        </w:rPr>
        <w:t> </w:t>
      </w:r>
      <w:r>
        <w:rPr>
          <w:rFonts w:ascii="SimHei" w:hAnsi="SimHei" w:eastAsia="SimHei" w:cs="SimHei"/>
          <w:sz w:val="24"/>
          <w:szCs w:val="24"/>
          <w:spacing w:val="-10"/>
          <w:w w:val="89"/>
        </w:rPr>
        <w:t>皮</w:t>
      </w:r>
      <w:r>
        <w:rPr>
          <w:rFonts w:ascii="SimHei" w:hAnsi="SimHei" w:eastAsia="SimHei" w:cs="SimHei"/>
          <w:sz w:val="24"/>
          <w:szCs w:val="24"/>
          <w:spacing w:val="50"/>
        </w:rPr>
        <w:t> </w:t>
      </w:r>
      <w:r>
        <w:rPr>
          <w:rFonts w:ascii="SimHei" w:hAnsi="SimHei" w:eastAsia="SimHei" w:cs="SimHei"/>
          <w:sz w:val="24"/>
          <w:szCs w:val="24"/>
          <w:spacing w:val="-10"/>
          <w:w w:val="89"/>
        </w:rPr>
        <w:t>|</w:t>
      </w:r>
      <w:r>
        <w:rPr>
          <w:rFonts w:ascii="SimHei" w:hAnsi="SimHei" w:eastAsia="SimHei" w:cs="SimHei"/>
          <w:sz w:val="24"/>
          <w:szCs w:val="24"/>
          <w:spacing w:val="21"/>
        </w:rPr>
        <w:t> </w:t>
      </w:r>
      <w:r>
        <w:rPr>
          <w:rFonts w:ascii="SimHei" w:hAnsi="SimHei" w:eastAsia="SimHei" w:cs="SimHei"/>
          <w:sz w:val="24"/>
          <w:szCs w:val="24"/>
          <w:spacing w:val="-10"/>
          <w:w w:val="89"/>
        </w:rPr>
        <w:t>书</w:t>
      </w:r>
    </w:p>
    <w:p>
      <w:pPr>
        <w:spacing w:line="291" w:lineRule="auto"/>
        <w:rPr>
          <w:rFonts w:ascii="DengXian"/>
          <w:sz w:val="21"/>
        </w:rPr>
      </w:pPr>
      <w:r/>
    </w:p>
    <w:p>
      <w:pPr>
        <w:spacing w:line="291" w:lineRule="auto"/>
        <w:rPr>
          <w:rFonts w:ascii="DengXian"/>
          <w:sz w:val="21"/>
        </w:rPr>
      </w:pPr>
      <w:r/>
    </w:p>
    <w:p>
      <w:pPr>
        <w:spacing w:line="291" w:lineRule="auto"/>
        <w:rPr>
          <w:rFonts w:ascii="DengXian"/>
          <w:sz w:val="21"/>
        </w:rPr>
      </w:pPr>
      <w:r/>
    </w:p>
    <w:p>
      <w:pPr>
        <w:spacing w:line="291" w:lineRule="auto"/>
        <w:rPr>
          <w:rFonts w:ascii="DengXian"/>
          <w:sz w:val="21"/>
        </w:rPr>
      </w:pPr>
      <w:r/>
    </w:p>
    <w:p>
      <w:pPr>
        <w:spacing w:line="5300" w:lineRule="exact"/>
        <w:textAlignment w:val="center"/>
        <w:rPr/>
      </w:pPr>
      <w:r>
        <w:pict>
          <v:group id="_x0000_s1" style="mso-position-vertical-relative:line;mso-position-horizontal-relative:char;width:593.4pt;height:265.05pt;" filled="false" stroked="false" coordsize="11868,5300" coordorigin="0,0">
            <v:shape id="_x0000_s2" style="position:absolute;left:0;top:0;width:11866;height:5300;" filled="false" stroked="false" type="#_x0000_t75">
              <v:imagedata r:id="rId3"/>
            </v:shape>
            <v:shape id="_x0000_s3" style="position:absolute;left:5835;top:2620;width:256;height:211;" filled="false" stroked="false" type="#_x0000_t75">
              <v:imagedata r:id="rId4"/>
            </v:shape>
            <v:shape id="_x0000_s4" style="position:absolute;left:3524;top:1488;width:8364;height:265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19" w:line="197" w:lineRule="auto"/>
                      <w:rPr>
                        <w:rFonts w:ascii="DengXian" w:hAnsi="DengXian" w:eastAsia="DengXian" w:cs="DengXian"/>
                        <w:sz w:val="52"/>
                        <w:szCs w:val="52"/>
                      </w:rPr>
                    </w:pPr>
                    <w:r>
                      <w:rPr>
                        <w:rFonts w:ascii="DengXian" w:hAnsi="DengXian" w:eastAsia="DengXian" w:cs="DengXian"/>
                        <w:sz w:val="52"/>
                        <w:szCs w:val="52"/>
                        <w:b/>
                        <w:bCs/>
                        <w:spacing w:val="2"/>
                      </w:rPr>
                      <w:t>物理学（师范）专业</w:t>
                    </w:r>
                  </w:p>
                  <w:p>
                    <w:pPr>
                      <w:ind w:firstLine="337"/>
                      <w:spacing w:before="313" w:line="180" w:lineRule="auto"/>
                      <w:rPr>
                        <w:rFonts w:ascii="DengXian" w:hAnsi="DengXian" w:eastAsia="DengXian" w:cs="DengXian"/>
                        <w:sz w:val="45"/>
                        <w:szCs w:val="45"/>
                      </w:rPr>
                    </w:pPr>
                    <w:r>
                      <w:rPr>
                        <w:rFonts w:ascii="DengXian" w:hAnsi="DengXian" w:eastAsia="DengXian" w:cs="DengXian"/>
                        <w:sz w:val="45"/>
                        <w:szCs w:val="45"/>
                        <w:b/>
                        <w:bCs/>
                        <w:spacing w:val="12"/>
                        <w:w w:val="104"/>
                      </w:rPr>
                      <w:t>Physics</w:t>
                    </w:r>
                    <w:r>
                      <w:rPr>
                        <w:rFonts w:ascii="DengXian" w:hAnsi="DengXian" w:eastAsia="DengXian" w:cs="DengXian"/>
                        <w:sz w:val="45"/>
                        <w:szCs w:val="45"/>
                        <w:spacing w:val="57"/>
                      </w:rPr>
                      <w:t>  </w:t>
                    </w:r>
                    <w:r>
                      <w:rPr>
                        <w:rFonts w:ascii="DengXian" w:hAnsi="DengXian" w:eastAsia="DengXian" w:cs="DengXian"/>
                        <w:sz w:val="45"/>
                        <w:szCs w:val="45"/>
                        <w:b/>
                        <w:bCs/>
                        <w:spacing w:val="12"/>
                        <w:w w:val="104"/>
                      </w:rPr>
                      <w:t>Education</w:t>
                    </w:r>
                    <w:r>
                      <w:rPr>
                        <w:rFonts w:ascii="DengXian" w:hAnsi="DengXian" w:eastAsia="DengXian" w:cs="DengXian"/>
                        <w:sz w:val="45"/>
                        <w:szCs w:val="45"/>
                        <w:spacing w:val="16"/>
                      </w:rPr>
                      <w:t>   </w:t>
                    </w:r>
                    <w:r>
                      <w:rPr>
                        <w:sz w:val="45"/>
                        <w:szCs w:val="45"/>
                        <w:position w:val="3"/>
                      </w:rPr>
                      <w:drawing>
                        <wp:inline distT="0" distB="0" distL="0" distR="0">
                          <wp:extent cx="74124" cy="73948"/>
                          <wp:effectExtent l="0" t="0" r="0" b="0"/>
                          <wp:docPr id="2" name="IM 2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2" name="IM 2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74124" cy="739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DengXian" w:hAnsi="DengXian" w:eastAsia="DengXian" w:cs="DengXian"/>
                        <w:sz w:val="45"/>
                        <w:szCs w:val="45"/>
                        <w:strike/>
                      </w:rPr>
                      <w:t>                           </w:t>
                    </w:r>
                  </w:p>
                  <w:p>
                    <w:pPr>
                      <w:spacing w:line="386" w:lineRule="auto"/>
                      <w:rPr>
                        <w:rFonts w:ascii="DengXian"/>
                        <w:sz w:val="21"/>
                      </w:rPr>
                    </w:pPr>
                    <w:r/>
                  </w:p>
                  <w:p>
                    <w:pPr>
                      <w:ind w:firstLine="1569"/>
                      <w:spacing w:before="176" w:line="216" w:lineRule="auto"/>
                      <w:rPr>
                        <w:rFonts w:ascii="DengXian" w:hAnsi="DengXian" w:eastAsia="DengXian" w:cs="DengXian"/>
                        <w:sz w:val="52"/>
                        <w:szCs w:val="52"/>
                      </w:rPr>
                    </w:pPr>
                    <w:r>
                      <w:rPr>
                        <w:rFonts w:ascii="DengXian" w:hAnsi="DengXian" w:eastAsia="DengXian" w:cs="DengXian"/>
                        <w:sz w:val="52"/>
                        <w:szCs w:val="52"/>
                        <w:b/>
                        <w:bCs/>
                        <w:spacing w:val="-4"/>
                      </w:rPr>
                      <w:t>(2021)</w:t>
                    </w:r>
                  </w:p>
                </w:txbxContent>
              </v:textbox>
            </v:shape>
            <v:shape id="_x0000_s5" style="position:absolute;left:1;top:2586;width:3335;height:116;" filled="false" stroked="false" type="#_x0000_t75">
              <v:imagedata r:id="rId6"/>
            </v:shape>
          </v:group>
        </w:pict>
      </w:r>
    </w:p>
    <w:p>
      <w:pPr>
        <w:sectPr>
          <w:footerReference w:type="default" r:id="rId1"/>
          <w:pgSz w:w="11905" w:h="16839"/>
          <w:pgMar w:top="715" w:right="12" w:bottom="1620" w:left="23" w:header="0" w:footer="1313" w:gutter="0"/>
        </w:sectPr>
        <w:rPr/>
      </w:pPr>
    </w:p>
    <w:p>
      <w:pPr>
        <w:ind w:firstLine="40"/>
        <w:spacing w:before="159" w:line="190" w:lineRule="auto"/>
        <w:outlineLvl w:val="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29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一、专业基本信息</w:t>
      </w:r>
    </w:p>
    <w:p>
      <w:pPr>
        <w:spacing w:line="320" w:lineRule="auto"/>
        <w:rPr>
          <w:rFonts w:ascii="DengXian"/>
          <w:sz w:val="21"/>
        </w:rPr>
      </w:pPr>
      <w:r/>
    </w:p>
    <w:p>
      <w:pPr>
        <w:ind w:firstLine="44"/>
        <w:spacing w:before="91" w:line="188" w:lineRule="auto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054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1.专业定位</w:t>
      </w:r>
    </w:p>
    <w:p>
      <w:pPr>
        <w:ind w:left="32" w:right="14" w:firstLine="562"/>
        <w:spacing w:before="343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物理学专业是广东省特色专业。本专业办学历史悠久，</w:t>
      </w:r>
      <w:r>
        <w:rPr>
          <w:rFonts w:ascii="FangSong" w:hAnsi="FangSong" w:eastAsia="FangSong" w:cs="FangSong"/>
          <w:sz w:val="28"/>
          <w:szCs w:val="28"/>
          <w:spacing w:val="50"/>
        </w:rPr>
        <w:t> </w:t>
      </w:r>
      <w:r>
        <w:rPr>
          <w:rFonts w:ascii="FangSong" w:hAnsi="FangSong" w:eastAsia="FangSong" w:cs="FangSong"/>
          <w:sz w:val="28"/>
          <w:szCs w:val="28"/>
          <w:spacing w:val="-11"/>
        </w:rPr>
        <w:t>师资力量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雄厚，</w:t>
      </w:r>
      <w:r>
        <w:rPr>
          <w:rFonts w:ascii="FangSong" w:hAnsi="FangSong" w:eastAsia="FangSong" w:cs="FangSong"/>
          <w:sz w:val="28"/>
          <w:szCs w:val="28"/>
          <w:spacing w:val="40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为粤西乃至广东地区培养了大批活跃在教学一线、为基础教育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7"/>
        </w:rPr>
        <w:t>做出重要贡献的物理教师。本专业学生乐于服务基层，</w:t>
      </w:r>
      <w:r>
        <w:rPr>
          <w:rFonts w:ascii="FangSong" w:hAnsi="FangSong" w:eastAsia="FangSong" w:cs="FangSong"/>
          <w:sz w:val="28"/>
          <w:szCs w:val="28"/>
          <w:spacing w:val="62"/>
        </w:rPr>
        <w:t> </w:t>
      </w:r>
      <w:r>
        <w:rPr>
          <w:rFonts w:ascii="FangSong" w:hAnsi="FangSong" w:eastAsia="FangSong" w:cs="FangSong"/>
          <w:sz w:val="28"/>
          <w:szCs w:val="28"/>
          <w:spacing w:val="-17"/>
        </w:rPr>
        <w:t>献身教坛，</w:t>
      </w:r>
      <w:r>
        <w:rPr>
          <w:rFonts w:ascii="FangSong" w:hAnsi="FangSong" w:eastAsia="FangSong" w:cs="FangSong"/>
          <w:sz w:val="28"/>
          <w:szCs w:val="28"/>
          <w:spacing w:val="48"/>
        </w:rPr>
        <w:t> </w:t>
      </w:r>
      <w:r>
        <w:rPr>
          <w:rFonts w:ascii="FangSong" w:hAnsi="FangSong" w:eastAsia="FangSong" w:cs="FangSong"/>
          <w:sz w:val="28"/>
          <w:szCs w:val="28"/>
          <w:spacing w:val="-17"/>
        </w:rPr>
        <w:t>能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8"/>
        </w:rPr>
        <w:t>够因地制宜地综合运用各类现代教育资源和实验条件，</w:t>
      </w:r>
      <w:r>
        <w:rPr>
          <w:rFonts w:ascii="FangSong" w:hAnsi="FangSong" w:eastAsia="FangSong" w:cs="FangSong"/>
          <w:sz w:val="28"/>
          <w:szCs w:val="28"/>
          <w:spacing w:val="-15"/>
        </w:rPr>
        <w:t> </w:t>
      </w:r>
      <w:r>
        <w:rPr>
          <w:rFonts w:ascii="FangSong" w:hAnsi="FangSong" w:eastAsia="FangSong" w:cs="FangSong"/>
          <w:sz w:val="28"/>
          <w:szCs w:val="28"/>
          <w:spacing w:val="-8"/>
        </w:rPr>
        <w:t>创新性地进行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中学物理课程教学研究和技术开发。目前，</w:t>
      </w:r>
      <w:r>
        <w:rPr>
          <w:rFonts w:ascii="FangSong" w:hAnsi="FangSong" w:eastAsia="FangSong" w:cs="FangSong"/>
          <w:sz w:val="28"/>
          <w:szCs w:val="28"/>
          <w:spacing w:val="40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本专业已形成以物理学专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9"/>
        </w:rPr>
        <w:t>业基础知识为核心，</w:t>
      </w:r>
      <w:r>
        <w:rPr>
          <w:rFonts w:ascii="FangSong" w:hAnsi="FangSong" w:eastAsia="FangSong" w:cs="FangSong"/>
          <w:sz w:val="28"/>
          <w:szCs w:val="28"/>
          <w:spacing w:val="10"/>
        </w:rPr>
        <w:t> </w:t>
      </w:r>
      <w:r>
        <w:rPr>
          <w:rFonts w:ascii="FangSong" w:hAnsi="FangSong" w:eastAsia="FangSong" w:cs="FangSong"/>
          <w:sz w:val="28"/>
          <w:szCs w:val="28"/>
          <w:spacing w:val="-9"/>
        </w:rPr>
        <w:t>以物理实验能力和教具制作能力为两翼的特色人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"/>
        </w:rPr>
        <w:t>才培养模式，培养具有较高教育教学水平的物理学师范生。</w:t>
      </w:r>
    </w:p>
    <w:p>
      <w:pPr>
        <w:ind w:firstLine="27"/>
        <w:spacing w:before="1" w:line="201" w:lineRule="auto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05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2.培养目标</w:t>
      </w:r>
    </w:p>
    <w:p>
      <w:pPr>
        <w:ind w:left="32" w:right="14" w:firstLine="562"/>
        <w:spacing w:before="320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本专业坚持学校“师范性、教学型、地方性、应用型”的办学定</w:t>
      </w:r>
      <w:r>
        <w:rPr>
          <w:rFonts w:ascii="FangSong" w:hAnsi="FangSong" w:eastAsia="FangSong" w:cs="FangSong"/>
          <w:sz w:val="28"/>
          <w:szCs w:val="28"/>
          <w:spacing w:val="22"/>
        </w:rPr>
        <w:t> </w:t>
      </w:r>
      <w:r>
        <w:rPr>
          <w:rFonts w:ascii="FangSong" w:hAnsi="FangSong" w:eastAsia="FangSong" w:cs="FangSong"/>
          <w:sz w:val="28"/>
          <w:szCs w:val="28"/>
          <w:spacing w:val="-17"/>
        </w:rPr>
        <w:t>位，</w:t>
      </w:r>
      <w:r>
        <w:rPr>
          <w:rFonts w:ascii="FangSong" w:hAnsi="FangSong" w:eastAsia="FangSong" w:cs="FangSong"/>
          <w:sz w:val="28"/>
          <w:szCs w:val="28"/>
          <w:spacing w:val="64"/>
        </w:rPr>
        <w:t> </w:t>
      </w:r>
      <w:r>
        <w:rPr>
          <w:rFonts w:ascii="FangSong" w:hAnsi="FangSong" w:eastAsia="FangSong" w:cs="FangSong"/>
          <w:sz w:val="28"/>
          <w:szCs w:val="28"/>
          <w:spacing w:val="-17"/>
        </w:rPr>
        <w:t>立足粤西、服务广东；</w:t>
      </w:r>
      <w:r>
        <w:rPr>
          <w:rFonts w:ascii="FangSong" w:hAnsi="FangSong" w:eastAsia="FangSong" w:cs="FangSong"/>
          <w:sz w:val="28"/>
          <w:szCs w:val="28"/>
          <w:spacing w:val="46"/>
        </w:rPr>
        <w:t> </w:t>
      </w:r>
      <w:r>
        <w:rPr>
          <w:rFonts w:ascii="FangSong" w:hAnsi="FangSong" w:eastAsia="FangSong" w:cs="FangSong"/>
          <w:sz w:val="28"/>
          <w:szCs w:val="28"/>
          <w:spacing w:val="-17"/>
        </w:rPr>
        <w:t>培养教育情怀深厚、师德高尚、物理学科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8"/>
        </w:rPr>
        <w:t>基础扎实，</w:t>
      </w:r>
      <w:r>
        <w:rPr>
          <w:rFonts w:ascii="FangSong" w:hAnsi="FangSong" w:eastAsia="FangSong" w:cs="FangSong"/>
          <w:sz w:val="28"/>
          <w:szCs w:val="28"/>
          <w:spacing w:val="-20"/>
        </w:rPr>
        <w:t> </w:t>
      </w:r>
      <w:r>
        <w:rPr>
          <w:rFonts w:ascii="FangSong" w:hAnsi="FangSong" w:eastAsia="FangSong" w:cs="FangSong"/>
          <w:sz w:val="28"/>
          <w:szCs w:val="28"/>
          <w:spacing w:val="-8"/>
        </w:rPr>
        <w:t>具备中学物理教学能力并能够协同运用多元化教育模式进</w:t>
      </w:r>
    </w:p>
    <w:p>
      <w:pPr>
        <w:ind w:firstLine="35"/>
        <w:spacing w:before="1" w:line="2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行中学教学，负责任、能创新、会管理、善反思的中学物理教师。</w:t>
      </w:r>
    </w:p>
    <w:p>
      <w:pPr>
        <w:ind w:firstLine="596"/>
        <w:spacing w:before="312" w:line="18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对学生职业能力和职业发展的培养预期：</w:t>
      </w:r>
    </w:p>
    <w:p>
      <w:pPr>
        <w:ind w:left="31" w:right="20" w:firstLine="561"/>
        <w:spacing w:before="340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2"/>
        </w:rPr>
        <w:t>（1）</w:t>
      </w:r>
      <w:r>
        <w:rPr>
          <w:rFonts w:ascii="FangSong" w:hAnsi="FangSong" w:eastAsia="FangSong" w:cs="FangSong"/>
          <w:sz w:val="28"/>
          <w:szCs w:val="28"/>
          <w:spacing w:val="16"/>
        </w:rPr>
        <w:t> </w:t>
      </w:r>
      <w:r>
        <w:rPr>
          <w:rFonts w:ascii="FangSong" w:hAnsi="FangSong" w:eastAsia="FangSong" w:cs="FangSong"/>
          <w:sz w:val="28"/>
          <w:szCs w:val="28"/>
          <w:spacing w:val="-12"/>
        </w:rPr>
        <w:t>具有坚定的政治方向，</w:t>
      </w:r>
      <w:r>
        <w:rPr>
          <w:rFonts w:ascii="FangSong" w:hAnsi="FangSong" w:eastAsia="FangSong" w:cs="FangSong"/>
          <w:sz w:val="28"/>
          <w:szCs w:val="28"/>
          <w:spacing w:val="58"/>
        </w:rPr>
        <w:t> </w:t>
      </w:r>
      <w:r>
        <w:rPr>
          <w:rFonts w:ascii="FangSong" w:hAnsi="FangSong" w:eastAsia="FangSong" w:cs="FangSong"/>
          <w:sz w:val="28"/>
          <w:szCs w:val="28"/>
          <w:spacing w:val="-12"/>
        </w:rPr>
        <w:t>深刻认同和热爱教师职业，依法执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"/>
        </w:rPr>
        <w:t>教，践行教师的职业道德，能够成为学生发展的引路人。</w:t>
      </w:r>
    </w:p>
    <w:p>
      <w:pPr>
        <w:ind w:left="32" w:right="19" w:firstLine="561"/>
        <w:spacing w:before="3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（2）</w:t>
      </w:r>
      <w:r>
        <w:rPr>
          <w:rFonts w:ascii="FangSong" w:hAnsi="FangSong" w:eastAsia="FangSong" w:cs="FangSong"/>
          <w:sz w:val="28"/>
          <w:szCs w:val="28"/>
          <w:spacing w:val="18"/>
        </w:rPr>
        <w:t> </w:t>
      </w:r>
      <w:r>
        <w:rPr>
          <w:rFonts w:ascii="FangSong" w:hAnsi="FangSong" w:eastAsia="FangSong" w:cs="FangSong"/>
          <w:sz w:val="28"/>
          <w:szCs w:val="28"/>
          <w:spacing w:val="-5"/>
        </w:rPr>
        <w:t>具备全面的中学物理教师专业素养，掌握系统、扎实的物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6"/>
        </w:rPr>
        <w:t>理专业知识和学科教学知识；</w:t>
      </w:r>
      <w:r>
        <w:rPr>
          <w:rFonts w:ascii="FangSong" w:hAnsi="FangSong" w:eastAsia="FangSong" w:cs="FangSong"/>
          <w:sz w:val="28"/>
          <w:szCs w:val="28"/>
          <w:spacing w:val="46"/>
        </w:rPr>
        <w:t> </w:t>
      </w:r>
      <w:r>
        <w:rPr>
          <w:rFonts w:ascii="FangSong" w:hAnsi="FangSong" w:eastAsia="FangSong" w:cs="FangSong"/>
          <w:sz w:val="28"/>
          <w:szCs w:val="28"/>
          <w:spacing w:val="-16"/>
        </w:rPr>
        <w:t>具有先进的教育教学理念，</w:t>
      </w:r>
      <w:r>
        <w:rPr>
          <w:rFonts w:ascii="FangSong" w:hAnsi="FangSong" w:eastAsia="FangSong" w:cs="FangSong"/>
          <w:sz w:val="28"/>
          <w:szCs w:val="28"/>
          <w:spacing w:val="34"/>
        </w:rPr>
        <w:t> </w:t>
      </w:r>
      <w:r>
        <w:rPr>
          <w:rFonts w:ascii="FangSong" w:hAnsi="FangSong" w:eastAsia="FangSong" w:cs="FangSong"/>
          <w:sz w:val="28"/>
          <w:szCs w:val="28"/>
          <w:spacing w:val="-16"/>
        </w:rPr>
        <w:t>能够依据中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学物理课程标准，</w:t>
      </w:r>
      <w:r>
        <w:rPr>
          <w:rFonts w:ascii="FangSong" w:hAnsi="FangSong" w:eastAsia="FangSong" w:cs="FangSong"/>
          <w:sz w:val="28"/>
          <w:szCs w:val="28"/>
          <w:spacing w:val="40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运用现代教育技术和自制教具开展教学和研究。能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够掌握中学德育原理与方法，</w:t>
      </w:r>
      <w:r>
        <w:rPr>
          <w:rFonts w:ascii="FangSong" w:hAnsi="FangSong" w:eastAsia="FangSong" w:cs="FangSong"/>
          <w:sz w:val="28"/>
          <w:szCs w:val="28"/>
          <w:spacing w:val="40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协同运用创新平台、实践活动、文艺文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化活动、心理关怀和学生服务等多元化手段对学生进行综合培养，</w:t>
      </w:r>
      <w:r>
        <w:rPr>
          <w:rFonts w:ascii="FangSong" w:hAnsi="FangSong" w:eastAsia="FangSong" w:cs="FangSong"/>
          <w:sz w:val="28"/>
          <w:szCs w:val="28"/>
          <w:spacing w:val="40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具</w:t>
      </w:r>
    </w:p>
    <w:p>
      <w:pPr>
        <w:sectPr>
          <w:footerReference w:type="default" r:id="rId7"/>
          <w:pgSz w:w="11905" w:h="16839"/>
          <w:pgMar w:top="1431" w:right="1785" w:bottom="400" w:left="1785" w:header="0" w:footer="0" w:gutter="0"/>
        </w:sectPr>
        <w:rPr/>
      </w:pPr>
    </w:p>
    <w:p>
      <w:pPr>
        <w:ind w:firstLine="29"/>
        <w:spacing w:before="182" w:line="18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有较强的班级组织、管理能力，有效促进学生成长。</w:t>
      </w:r>
    </w:p>
    <w:p>
      <w:pPr>
        <w:ind w:firstLine="593"/>
        <w:spacing w:before="339" w:line="623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  <w:position w:val="25"/>
        </w:rPr>
        <w:t>（3）</w:t>
      </w:r>
      <w:r>
        <w:rPr>
          <w:rFonts w:ascii="FangSong" w:hAnsi="FangSong" w:eastAsia="FangSong" w:cs="FangSong"/>
          <w:sz w:val="28"/>
          <w:szCs w:val="28"/>
          <w:spacing w:val="18"/>
          <w:position w:val="25"/>
        </w:rPr>
        <w:t> </w:t>
      </w:r>
      <w:r>
        <w:rPr>
          <w:rFonts w:ascii="FangSong" w:hAnsi="FangSong" w:eastAsia="FangSong" w:cs="FangSong"/>
          <w:sz w:val="28"/>
          <w:szCs w:val="28"/>
          <w:spacing w:val="-5"/>
          <w:position w:val="25"/>
        </w:rPr>
        <w:t>具有较强的反思意识、职业生涯规划和发展意识，能够终</w:t>
      </w:r>
    </w:p>
    <w:p>
      <w:pPr>
        <w:ind w:firstLine="32"/>
        <w:spacing w:before="1" w:line="2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6"/>
        </w:rPr>
        <w:t>身学习；</w:t>
      </w:r>
      <w:r>
        <w:rPr>
          <w:rFonts w:ascii="FangSong" w:hAnsi="FangSong" w:eastAsia="FangSong" w:cs="FangSong"/>
          <w:sz w:val="28"/>
          <w:szCs w:val="28"/>
          <w:spacing w:val="-68"/>
        </w:rPr>
        <w:t> </w:t>
      </w:r>
      <w:r>
        <w:rPr>
          <w:rFonts w:ascii="FangSong" w:hAnsi="FangSong" w:eastAsia="FangSong" w:cs="FangSong"/>
          <w:sz w:val="28"/>
          <w:szCs w:val="28"/>
          <w:spacing w:val="-16"/>
        </w:rPr>
        <w:t>具备良好的沟通、合作能力，能够出色地完成教书育人工作。</w:t>
      </w:r>
    </w:p>
    <w:p>
      <w:pPr>
        <w:ind w:left="36" w:right="161" w:firstLine="556"/>
        <w:spacing w:before="314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4"/>
        </w:rPr>
        <w:t>（4）</w:t>
      </w:r>
      <w:r>
        <w:rPr>
          <w:rFonts w:ascii="FangSong" w:hAnsi="FangSong" w:eastAsia="FangSong" w:cs="FangSong"/>
          <w:sz w:val="28"/>
          <w:szCs w:val="28"/>
          <w:spacing w:val="18"/>
        </w:rPr>
        <w:t> </w:t>
      </w:r>
      <w:r>
        <w:rPr>
          <w:rFonts w:ascii="FangSong" w:hAnsi="FangSong" w:eastAsia="FangSong" w:cs="FangSong"/>
          <w:sz w:val="28"/>
          <w:szCs w:val="28"/>
          <w:spacing w:val="-14"/>
        </w:rPr>
        <w:t>毕业五年左右，</w:t>
      </w:r>
      <w:r>
        <w:rPr>
          <w:rFonts w:ascii="FangSong" w:hAnsi="FangSong" w:eastAsia="FangSong" w:cs="FangSong"/>
          <w:sz w:val="28"/>
          <w:szCs w:val="28"/>
          <w:spacing w:val="56"/>
        </w:rPr>
        <w:t> </w:t>
      </w:r>
      <w:r>
        <w:rPr>
          <w:rFonts w:ascii="FangSong" w:hAnsi="FangSong" w:eastAsia="FangSong" w:cs="FangSong"/>
          <w:sz w:val="28"/>
          <w:szCs w:val="28"/>
          <w:spacing w:val="-14"/>
        </w:rPr>
        <w:t>具有丰富的教学经验和较高的教育智慧，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3"/>
        </w:rPr>
        <w:t>成为物理专业教育和教学改革的骨干教师。</w:t>
      </w:r>
    </w:p>
    <w:p>
      <w:pPr>
        <w:ind w:firstLine="29"/>
        <w:spacing w:before="1" w:line="201" w:lineRule="auto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05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3.培养规格</w:t>
      </w:r>
    </w:p>
    <w:p>
      <w:pPr>
        <w:ind w:firstLine="593"/>
        <w:spacing w:before="318" w:line="18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2"/>
          <w:w w:val="91"/>
        </w:rPr>
        <w:t>（1）</w:t>
      </w:r>
      <w:r>
        <w:rPr>
          <w:rFonts w:ascii="FangSong" w:hAnsi="FangSong" w:eastAsia="FangSong" w:cs="FangSong"/>
          <w:sz w:val="28"/>
          <w:szCs w:val="28"/>
          <w:spacing w:val="25"/>
        </w:rPr>
        <w:t> </w:t>
      </w:r>
      <w:r>
        <w:rPr>
          <w:rFonts w:ascii="FangSong" w:hAnsi="FangSong" w:eastAsia="FangSong" w:cs="FangSong"/>
          <w:sz w:val="28"/>
          <w:szCs w:val="28"/>
          <w:spacing w:val="-12"/>
          <w:w w:val="91"/>
        </w:rPr>
        <w:t>学制</w:t>
      </w:r>
    </w:p>
    <w:p>
      <w:pPr>
        <w:ind w:left="38" w:right="98" w:firstLine="556"/>
        <w:spacing w:before="340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4"/>
        </w:rPr>
        <w:t>本专业标准学制为</w:t>
      </w:r>
      <w:r>
        <w:rPr>
          <w:rFonts w:ascii="FangSong" w:hAnsi="FangSong" w:eastAsia="FangSong" w:cs="FangSong"/>
          <w:sz w:val="28"/>
          <w:szCs w:val="28"/>
          <w:spacing w:val="-56"/>
        </w:rPr>
        <w:t> </w:t>
      </w:r>
      <w:r>
        <w:rPr>
          <w:rFonts w:ascii="FangSong" w:hAnsi="FangSong" w:eastAsia="FangSong" w:cs="FangSong"/>
          <w:sz w:val="28"/>
          <w:szCs w:val="28"/>
          <w:spacing w:val="-14"/>
        </w:rPr>
        <w:t>4</w:t>
      </w:r>
      <w:r>
        <w:rPr>
          <w:rFonts w:ascii="FangSong" w:hAnsi="FangSong" w:eastAsia="FangSong" w:cs="FangSong"/>
          <w:sz w:val="28"/>
          <w:szCs w:val="28"/>
          <w:spacing w:val="-44"/>
        </w:rPr>
        <w:t> </w:t>
      </w:r>
      <w:r>
        <w:rPr>
          <w:rFonts w:ascii="FangSong" w:hAnsi="FangSong" w:eastAsia="FangSong" w:cs="FangSong"/>
          <w:sz w:val="28"/>
          <w:szCs w:val="28"/>
          <w:spacing w:val="-14"/>
        </w:rPr>
        <w:t>年，</w:t>
      </w:r>
      <w:r>
        <w:rPr>
          <w:rFonts w:ascii="FangSong" w:hAnsi="FangSong" w:eastAsia="FangSong" w:cs="FangSong"/>
          <w:sz w:val="28"/>
          <w:szCs w:val="28"/>
          <w:spacing w:val="8"/>
        </w:rPr>
        <w:t> </w:t>
      </w:r>
      <w:r>
        <w:rPr>
          <w:rFonts w:ascii="FangSong" w:hAnsi="FangSong" w:eastAsia="FangSong" w:cs="FangSong"/>
          <w:sz w:val="28"/>
          <w:szCs w:val="28"/>
          <w:spacing w:val="-14"/>
        </w:rPr>
        <w:t>修业年限可以为</w:t>
      </w:r>
      <w:r>
        <w:rPr>
          <w:rFonts w:ascii="FangSong" w:hAnsi="FangSong" w:eastAsia="FangSong" w:cs="FangSong"/>
          <w:sz w:val="28"/>
          <w:szCs w:val="28"/>
          <w:spacing w:val="-52"/>
        </w:rPr>
        <w:t> </w:t>
      </w:r>
      <w:r>
        <w:rPr>
          <w:rFonts w:ascii="FangSong" w:hAnsi="FangSong" w:eastAsia="FangSong" w:cs="FangSong"/>
          <w:sz w:val="28"/>
          <w:szCs w:val="28"/>
          <w:spacing w:val="-14"/>
        </w:rPr>
        <w:t>3-7</w:t>
      </w:r>
      <w:r>
        <w:rPr>
          <w:rFonts w:ascii="FangSong" w:hAnsi="FangSong" w:eastAsia="FangSong" w:cs="FangSong"/>
          <w:sz w:val="28"/>
          <w:szCs w:val="28"/>
          <w:spacing w:val="-44"/>
        </w:rPr>
        <w:t> </w:t>
      </w:r>
      <w:r>
        <w:rPr>
          <w:rFonts w:ascii="FangSong" w:hAnsi="FangSong" w:eastAsia="FangSong" w:cs="FangSong"/>
          <w:sz w:val="28"/>
          <w:szCs w:val="28"/>
          <w:spacing w:val="-14"/>
        </w:rPr>
        <w:t>年。在</w:t>
      </w:r>
      <w:r>
        <w:rPr>
          <w:rFonts w:ascii="FangSong" w:hAnsi="FangSong" w:eastAsia="FangSong" w:cs="FangSong"/>
          <w:sz w:val="28"/>
          <w:szCs w:val="28"/>
          <w:spacing w:val="-39"/>
        </w:rPr>
        <w:t> </w:t>
      </w:r>
      <w:r>
        <w:rPr>
          <w:rFonts w:ascii="FangSong" w:hAnsi="FangSong" w:eastAsia="FangSong" w:cs="FangSong"/>
          <w:sz w:val="28"/>
          <w:szCs w:val="28"/>
          <w:spacing w:val="-14"/>
        </w:rPr>
        <w:t>4</w:t>
      </w:r>
      <w:r>
        <w:rPr>
          <w:rFonts w:ascii="FangSong" w:hAnsi="FangSong" w:eastAsia="FangSong" w:cs="FangSong"/>
          <w:sz w:val="28"/>
          <w:szCs w:val="28"/>
          <w:spacing w:val="-44"/>
        </w:rPr>
        <w:t> </w:t>
      </w:r>
      <w:r>
        <w:rPr>
          <w:rFonts w:ascii="FangSong" w:hAnsi="FangSong" w:eastAsia="FangSong" w:cs="FangSong"/>
          <w:sz w:val="28"/>
          <w:szCs w:val="28"/>
          <w:spacing w:val="-14"/>
        </w:rPr>
        <w:t>年内难以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6"/>
        </w:rPr>
        <w:t>完成培养方案规定的学习任务，</w:t>
      </w:r>
      <w:r>
        <w:rPr>
          <w:rFonts w:ascii="FangSong" w:hAnsi="FangSong" w:eastAsia="FangSong" w:cs="FangSong"/>
          <w:sz w:val="28"/>
          <w:szCs w:val="28"/>
          <w:spacing w:val="47"/>
        </w:rPr>
        <w:t> </w:t>
      </w:r>
      <w:r>
        <w:rPr>
          <w:rFonts w:ascii="FangSong" w:hAnsi="FangSong" w:eastAsia="FangSong" w:cs="FangSong"/>
          <w:sz w:val="28"/>
          <w:szCs w:val="28"/>
          <w:spacing w:val="-16"/>
        </w:rPr>
        <w:t>在未达到退学处理的情况下，</w:t>
      </w:r>
      <w:r>
        <w:rPr>
          <w:rFonts w:ascii="FangSong" w:hAnsi="FangSong" w:eastAsia="FangSong" w:cs="FangSong"/>
          <w:sz w:val="28"/>
          <w:szCs w:val="28"/>
          <w:spacing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6"/>
        </w:rPr>
        <w:t>允许延</w:t>
      </w:r>
    </w:p>
    <w:p>
      <w:pPr>
        <w:ind w:firstLine="33"/>
        <w:spacing w:before="1" w:line="2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3"/>
        </w:rPr>
        <w:t>长</w:t>
      </w:r>
      <w:r>
        <w:rPr>
          <w:rFonts w:ascii="FangSong" w:hAnsi="FangSong" w:eastAsia="FangSong" w:cs="FangSong"/>
          <w:sz w:val="28"/>
          <w:szCs w:val="28"/>
          <w:spacing w:val="-25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</w:rPr>
        <w:t>3</w:t>
      </w:r>
      <w:r>
        <w:rPr>
          <w:rFonts w:ascii="FangSong" w:hAnsi="FangSong" w:eastAsia="FangSong" w:cs="FangSong"/>
          <w:sz w:val="28"/>
          <w:szCs w:val="28"/>
          <w:spacing w:val="-34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</w:rPr>
        <w:t>年。对于提前修完学分，综合考核合格者，</w:t>
      </w:r>
      <w:r>
        <w:rPr>
          <w:rFonts w:ascii="FangSong" w:hAnsi="FangSong" w:eastAsia="FangSong" w:cs="FangSong"/>
          <w:sz w:val="28"/>
          <w:szCs w:val="28"/>
          <w:spacing w:val="75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</w:rPr>
        <w:t>可以提前</w:t>
      </w:r>
      <w:r>
        <w:rPr>
          <w:rFonts w:ascii="FangSong" w:hAnsi="FangSong" w:eastAsia="FangSong" w:cs="FangSong"/>
          <w:sz w:val="28"/>
          <w:szCs w:val="28"/>
          <w:spacing w:val="-28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</w:rPr>
        <w:t>1</w:t>
      </w:r>
      <w:r>
        <w:rPr>
          <w:rFonts w:ascii="FangSong" w:hAnsi="FangSong" w:eastAsia="FangSong" w:cs="FangSong"/>
          <w:sz w:val="28"/>
          <w:szCs w:val="28"/>
          <w:spacing w:val="-35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</w:rPr>
        <w:t>年毕业。</w:t>
      </w:r>
    </w:p>
    <w:p>
      <w:pPr>
        <w:ind w:left="596" w:right="6026" w:hanging="3"/>
        <w:spacing w:before="312" w:line="30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3"/>
          <w:w w:val="96"/>
        </w:rPr>
        <w:t>（2）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  <w:w w:val="96"/>
        </w:rPr>
        <w:t>授予学位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6"/>
        </w:rPr>
        <w:t>理学学士。</w:t>
      </w:r>
    </w:p>
    <w:p>
      <w:pPr>
        <w:ind w:left="601" w:right="4521" w:hanging="8"/>
        <w:spacing w:before="338" w:line="30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3"/>
          <w:w w:val="99"/>
        </w:rPr>
        <w:t>（3）</w:t>
      </w:r>
      <w:r>
        <w:rPr>
          <w:rFonts w:ascii="FangSong" w:hAnsi="FangSong" w:eastAsia="FangSong" w:cs="FangSong"/>
          <w:sz w:val="28"/>
          <w:szCs w:val="28"/>
          <w:spacing w:val="7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  <w:w w:val="99"/>
        </w:rPr>
        <w:t>最低毕业学分规定</w:t>
      </w:r>
      <w:r>
        <w:rPr>
          <w:rFonts w:ascii="FangSong" w:hAnsi="FangSong" w:eastAsia="FangSong" w:cs="FangSong"/>
          <w:sz w:val="28"/>
          <w:szCs w:val="28"/>
        </w:rPr>
        <w:t>   </w:t>
      </w:r>
      <w:r>
        <w:rPr>
          <w:rFonts w:ascii="FangSong" w:hAnsi="FangSong" w:eastAsia="FangSong" w:cs="FangSong"/>
          <w:sz w:val="28"/>
          <w:szCs w:val="28"/>
          <w:spacing w:val="-11"/>
        </w:rPr>
        <w:t>最低毕业学分为</w:t>
      </w:r>
      <w:r>
        <w:rPr>
          <w:rFonts w:ascii="FangSong" w:hAnsi="FangSong" w:eastAsia="FangSong" w:cs="FangSong"/>
          <w:sz w:val="28"/>
          <w:szCs w:val="28"/>
          <w:spacing w:val="-27"/>
        </w:rPr>
        <w:t> </w:t>
      </w:r>
      <w:r>
        <w:rPr>
          <w:rFonts w:ascii="FangSong" w:hAnsi="FangSong" w:eastAsia="FangSong" w:cs="FangSong"/>
          <w:sz w:val="28"/>
          <w:szCs w:val="28"/>
          <w:spacing w:val="-11"/>
        </w:rPr>
        <w:t>164</w:t>
      </w:r>
      <w:r>
        <w:rPr>
          <w:rFonts w:ascii="FangSong" w:hAnsi="FangSong" w:eastAsia="FangSong" w:cs="FangSong"/>
          <w:sz w:val="28"/>
          <w:szCs w:val="28"/>
          <w:spacing w:val="-38"/>
        </w:rPr>
        <w:t> </w:t>
      </w:r>
      <w:r>
        <w:rPr>
          <w:rFonts w:ascii="FangSong" w:hAnsi="FangSong" w:eastAsia="FangSong" w:cs="FangSong"/>
          <w:sz w:val="28"/>
          <w:szCs w:val="28"/>
          <w:spacing w:val="-11"/>
        </w:rPr>
        <w:t>学分。</w:t>
      </w:r>
    </w:p>
    <w:p>
      <w:pPr>
        <w:ind w:firstLine="593"/>
        <w:spacing w:before="338" w:line="18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（4）毕业要求</w:t>
      </w:r>
    </w:p>
    <w:p>
      <w:pPr>
        <w:ind w:firstLine="600"/>
        <w:spacing w:before="339" w:line="18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通过本专业本科阶段学习，毕业生应达到如下的毕业要求：</w:t>
      </w:r>
    </w:p>
    <w:p>
      <w:pPr>
        <w:ind w:left="33" w:right="98" w:firstLine="552"/>
        <w:spacing w:before="341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①师德规范。践行社会主义核心价值观，</w:t>
      </w:r>
      <w:r>
        <w:rPr>
          <w:rFonts w:ascii="FangSong" w:hAnsi="FangSong" w:eastAsia="FangSong" w:cs="FangSong"/>
          <w:sz w:val="28"/>
          <w:szCs w:val="28"/>
          <w:spacing w:val="32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增进对中国特色社会主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5"/>
        </w:rPr>
        <w:t>义的思想认同、政治认同、理论认同和情感认同。贯彻党的教育方针，</w:t>
      </w:r>
      <w:r>
        <w:rPr>
          <w:rFonts w:ascii="FangSong" w:hAnsi="FangSong" w:eastAsia="FangSong" w:cs="FangSong"/>
          <w:sz w:val="28"/>
          <w:szCs w:val="28"/>
          <w:spacing w:val="9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以立德树人为己任。遵守中小学教师职业道德规范，</w:t>
      </w:r>
      <w:r>
        <w:rPr>
          <w:rFonts w:ascii="FangSong" w:hAnsi="FangSong" w:eastAsia="FangSong" w:cs="FangSong"/>
          <w:sz w:val="28"/>
          <w:szCs w:val="28"/>
          <w:spacing w:val="40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具有依法执教意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识，</w:t>
      </w:r>
      <w:r>
        <w:rPr>
          <w:rFonts w:ascii="FangSong" w:hAnsi="FangSong" w:eastAsia="FangSong" w:cs="FangSong"/>
          <w:sz w:val="28"/>
          <w:szCs w:val="28"/>
          <w:spacing w:val="40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立志成为有理想信念、有道德情操、有扎实学识、有仁爱之心的</w:t>
      </w:r>
    </w:p>
    <w:p>
      <w:pPr>
        <w:ind w:firstLine="33"/>
        <w:spacing w:before="2" w:line="2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2"/>
        </w:rPr>
        <w:t>好老师。</w:t>
      </w:r>
    </w:p>
    <w:p>
      <w:pPr>
        <w:ind w:firstLine="584"/>
        <w:spacing w:before="313" w:line="18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6"/>
        </w:rPr>
        <w:t>②教育情怀。热爱教师职业，</w:t>
      </w:r>
      <w:r>
        <w:rPr>
          <w:rFonts w:ascii="FangSong" w:hAnsi="FangSong" w:eastAsia="FangSong" w:cs="FangSong"/>
          <w:sz w:val="28"/>
          <w:szCs w:val="28"/>
          <w:spacing w:val="53"/>
        </w:rPr>
        <w:t> </w:t>
      </w:r>
      <w:r>
        <w:rPr>
          <w:rFonts w:ascii="FangSong" w:hAnsi="FangSong" w:eastAsia="FangSong" w:cs="FangSong"/>
          <w:sz w:val="28"/>
          <w:szCs w:val="28"/>
          <w:spacing w:val="-16"/>
        </w:rPr>
        <w:t>具有从教意愿并乐于献身教坛，</w:t>
      </w:r>
      <w:r>
        <w:rPr>
          <w:rFonts w:ascii="FangSong" w:hAnsi="FangSong" w:eastAsia="FangSong" w:cs="FangSong"/>
          <w:sz w:val="28"/>
          <w:szCs w:val="28"/>
          <w:spacing w:val="25"/>
        </w:rPr>
        <w:t> </w:t>
      </w:r>
      <w:r>
        <w:rPr>
          <w:rFonts w:ascii="FangSong" w:hAnsi="FangSong" w:eastAsia="FangSong" w:cs="FangSong"/>
          <w:sz w:val="28"/>
          <w:szCs w:val="28"/>
          <w:spacing w:val="-16"/>
        </w:rPr>
        <w:t>认</w:t>
      </w:r>
    </w:p>
    <w:p>
      <w:pPr>
        <w:sectPr>
          <w:footerReference w:type="default" r:id="rId8"/>
          <w:pgSz w:w="11905" w:h="16839"/>
          <w:pgMar w:top="1431" w:right="1701" w:bottom="400" w:left="1785" w:header="0" w:footer="0" w:gutter="0"/>
        </w:sectPr>
        <w:rPr/>
      </w:pPr>
    </w:p>
    <w:p>
      <w:pPr>
        <w:ind w:left="33" w:right="226" w:firstLine="31"/>
        <w:spacing w:before="184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同教师工作的意义和专业性，</w:t>
      </w:r>
      <w:r>
        <w:rPr>
          <w:rFonts w:ascii="FangSong" w:hAnsi="FangSong" w:eastAsia="FangSong" w:cs="FangSong"/>
          <w:sz w:val="28"/>
          <w:szCs w:val="28"/>
          <w:spacing w:val="37"/>
        </w:rPr>
        <w:t> </w:t>
      </w:r>
      <w:r>
        <w:rPr>
          <w:rFonts w:ascii="FangSong" w:hAnsi="FangSong" w:eastAsia="FangSong" w:cs="FangSong"/>
          <w:sz w:val="28"/>
          <w:szCs w:val="28"/>
          <w:spacing w:val="-11"/>
        </w:rPr>
        <w:t>具有积极的情感、端正的态度、正确的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7"/>
        </w:rPr>
        <w:t>价值观。具有人文底蕴和科学精神，</w:t>
      </w:r>
      <w:r>
        <w:rPr>
          <w:rFonts w:ascii="FangSong" w:hAnsi="FangSong" w:eastAsia="FangSong" w:cs="FangSong"/>
          <w:sz w:val="28"/>
          <w:szCs w:val="28"/>
          <w:spacing w:val="57"/>
        </w:rPr>
        <w:t> </w:t>
      </w:r>
      <w:r>
        <w:rPr>
          <w:rFonts w:ascii="FangSong" w:hAnsi="FangSong" w:eastAsia="FangSong" w:cs="FangSong"/>
          <w:sz w:val="28"/>
          <w:szCs w:val="28"/>
          <w:spacing w:val="-17"/>
        </w:rPr>
        <w:t>尊重学生人格，</w:t>
      </w:r>
      <w:r>
        <w:rPr>
          <w:rFonts w:ascii="FangSong" w:hAnsi="FangSong" w:eastAsia="FangSong" w:cs="FangSong"/>
          <w:sz w:val="28"/>
          <w:szCs w:val="28"/>
          <w:spacing w:val="52"/>
        </w:rPr>
        <w:t> </w:t>
      </w:r>
      <w:r>
        <w:rPr>
          <w:rFonts w:ascii="FangSong" w:hAnsi="FangSong" w:eastAsia="FangSong" w:cs="FangSong"/>
          <w:sz w:val="28"/>
          <w:szCs w:val="28"/>
          <w:spacing w:val="-17"/>
        </w:rPr>
        <w:t>富有爱心、责任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7"/>
        </w:rPr>
        <w:t>心，</w:t>
      </w:r>
      <w:r>
        <w:rPr>
          <w:rFonts w:ascii="FangSong" w:hAnsi="FangSong" w:eastAsia="FangSong" w:cs="FangSong"/>
          <w:sz w:val="28"/>
          <w:szCs w:val="28"/>
          <w:spacing w:val="44"/>
        </w:rPr>
        <w:t> </w:t>
      </w:r>
      <w:r>
        <w:rPr>
          <w:rFonts w:ascii="FangSong" w:hAnsi="FangSong" w:eastAsia="FangSong" w:cs="FangSong"/>
          <w:sz w:val="28"/>
          <w:szCs w:val="28"/>
          <w:spacing w:val="-17"/>
        </w:rPr>
        <w:t>工作细心、耐心，</w:t>
      </w:r>
      <w:r>
        <w:rPr>
          <w:rFonts w:ascii="FangSong" w:hAnsi="FangSong" w:eastAsia="FangSong" w:cs="FangSong"/>
          <w:sz w:val="28"/>
          <w:szCs w:val="28"/>
          <w:spacing w:val="65"/>
        </w:rPr>
        <w:t> </w:t>
      </w:r>
      <w:r>
        <w:rPr>
          <w:rFonts w:ascii="FangSong" w:hAnsi="FangSong" w:eastAsia="FangSong" w:cs="FangSong"/>
          <w:sz w:val="28"/>
          <w:szCs w:val="28"/>
          <w:spacing w:val="-17"/>
        </w:rPr>
        <w:t>做学生锤炼品格、学习知识、创新思维、奉献</w:t>
      </w:r>
    </w:p>
    <w:p>
      <w:pPr>
        <w:ind w:firstLine="30"/>
        <w:spacing w:before="1" w:line="2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祖国的引路人。</w:t>
      </w:r>
    </w:p>
    <w:p>
      <w:pPr>
        <w:ind w:left="33" w:right="221" w:firstLine="550"/>
        <w:spacing w:before="314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③学科素养。掌握物理学及相关专业的基础理论、基础知识和基</w:t>
      </w:r>
      <w:r>
        <w:rPr>
          <w:rFonts w:ascii="FangSong" w:hAnsi="FangSong" w:eastAsia="FangSong" w:cs="FangSong"/>
          <w:sz w:val="28"/>
          <w:szCs w:val="28"/>
          <w:spacing w:val="5"/>
        </w:rPr>
        <w:t> </w:t>
      </w:r>
      <w:r>
        <w:rPr>
          <w:rFonts w:ascii="FangSong" w:hAnsi="FangSong" w:eastAsia="FangSong" w:cs="FangSong"/>
          <w:sz w:val="28"/>
          <w:szCs w:val="28"/>
          <w:spacing w:val="-9"/>
        </w:rPr>
        <w:t>本技能及一定的实验探究能力和创新能力，</w:t>
      </w:r>
      <w:r>
        <w:rPr>
          <w:rFonts w:ascii="FangSong" w:hAnsi="FangSong" w:eastAsia="FangSong" w:cs="FangSong"/>
          <w:sz w:val="28"/>
          <w:szCs w:val="28"/>
          <w:spacing w:val="14"/>
        </w:rPr>
        <w:t> </w:t>
      </w:r>
      <w:r>
        <w:rPr>
          <w:rFonts w:ascii="FangSong" w:hAnsi="FangSong" w:eastAsia="FangSong" w:cs="FangSong"/>
          <w:sz w:val="28"/>
          <w:szCs w:val="28"/>
          <w:spacing w:val="-9"/>
        </w:rPr>
        <w:t>了解物理学的发展现状和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6"/>
        </w:rPr>
        <w:t>趋势，</w:t>
      </w:r>
      <w:r>
        <w:rPr>
          <w:rFonts w:ascii="FangSong" w:hAnsi="FangSong" w:eastAsia="FangSong" w:cs="FangSong"/>
          <w:sz w:val="28"/>
          <w:szCs w:val="28"/>
          <w:spacing w:val="34"/>
        </w:rPr>
        <w:t> </w:t>
      </w:r>
      <w:r>
        <w:rPr>
          <w:rFonts w:ascii="FangSong" w:hAnsi="FangSong" w:eastAsia="FangSong" w:cs="FangSong"/>
          <w:sz w:val="28"/>
          <w:szCs w:val="28"/>
          <w:spacing w:val="-16"/>
        </w:rPr>
        <w:t>把握该学科基础、前沿和特色；</w:t>
      </w:r>
      <w:r>
        <w:rPr>
          <w:rFonts w:ascii="FangSong" w:hAnsi="FangSong" w:eastAsia="FangSong" w:cs="FangSong"/>
          <w:sz w:val="28"/>
          <w:szCs w:val="28"/>
          <w:spacing w:val="45"/>
        </w:rPr>
        <w:t> </w:t>
      </w:r>
      <w:r>
        <w:rPr>
          <w:rFonts w:ascii="FangSong" w:hAnsi="FangSong" w:eastAsia="FangSong" w:cs="FangSong"/>
          <w:sz w:val="28"/>
          <w:szCs w:val="28"/>
          <w:spacing w:val="-16"/>
        </w:rPr>
        <w:t>具有在物理学领域综合运用所</w:t>
      </w:r>
    </w:p>
    <w:p>
      <w:pPr>
        <w:ind w:firstLine="44"/>
        <w:spacing w:before="1" w:line="2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学理论和知识提出、分析和解决问题的基本能力。</w:t>
      </w:r>
    </w:p>
    <w:p>
      <w:pPr>
        <w:ind w:left="31" w:right="221" w:firstLine="552"/>
        <w:spacing w:before="316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7"/>
        </w:rPr>
        <w:t>④教学能力。在教育实践中，</w:t>
      </w:r>
      <w:r>
        <w:rPr>
          <w:rFonts w:ascii="FangSong" w:hAnsi="FangSong" w:eastAsia="FangSong" w:cs="FangSong"/>
          <w:sz w:val="28"/>
          <w:szCs w:val="28"/>
          <w:spacing w:val="69"/>
        </w:rPr>
        <w:t> </w:t>
      </w:r>
      <w:r>
        <w:rPr>
          <w:rFonts w:ascii="FangSong" w:hAnsi="FangSong" w:eastAsia="FangSong" w:cs="FangSong"/>
          <w:sz w:val="28"/>
          <w:szCs w:val="28"/>
          <w:spacing w:val="-17"/>
        </w:rPr>
        <w:t>能够依据物理学课程标准，</w:t>
      </w:r>
      <w:r>
        <w:rPr>
          <w:rFonts w:ascii="FangSong" w:hAnsi="FangSong" w:eastAsia="FangSong" w:cs="FangSong"/>
          <w:sz w:val="28"/>
          <w:szCs w:val="28"/>
          <w:spacing w:val="15"/>
        </w:rPr>
        <w:t> </w:t>
      </w:r>
      <w:r>
        <w:rPr>
          <w:rFonts w:ascii="FangSong" w:hAnsi="FangSong" w:eastAsia="FangSong" w:cs="FangSong"/>
          <w:sz w:val="28"/>
          <w:szCs w:val="28"/>
          <w:spacing w:val="-17"/>
        </w:rPr>
        <w:t>针对中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学生身心发展和学科认知特点，</w:t>
      </w:r>
      <w:r>
        <w:rPr>
          <w:rFonts w:ascii="FangSong" w:hAnsi="FangSong" w:eastAsia="FangSong" w:cs="FangSong"/>
          <w:sz w:val="28"/>
          <w:szCs w:val="28"/>
          <w:spacing w:val="41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运用学科教学知识、教育学、心理学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23"/>
        </w:rPr>
        <w:t>和信息技术，</w:t>
      </w:r>
      <w:r>
        <w:rPr>
          <w:rFonts w:ascii="FangSong" w:hAnsi="FangSong" w:eastAsia="FangSong" w:cs="FangSong"/>
          <w:sz w:val="28"/>
          <w:szCs w:val="28"/>
          <w:spacing w:val="71"/>
        </w:rPr>
        <w:t> </w:t>
      </w:r>
      <w:r>
        <w:rPr>
          <w:rFonts w:ascii="FangSong" w:hAnsi="FangSong" w:eastAsia="FangSong" w:cs="FangSong"/>
          <w:sz w:val="28"/>
          <w:szCs w:val="28"/>
          <w:spacing w:val="-23"/>
        </w:rPr>
        <w:t>进行教学设计、实施和评价；</w:t>
      </w:r>
      <w:r>
        <w:rPr>
          <w:rFonts w:ascii="FangSong" w:hAnsi="FangSong" w:eastAsia="FangSong" w:cs="FangSong"/>
          <w:sz w:val="28"/>
          <w:szCs w:val="28"/>
          <w:spacing w:val="38"/>
        </w:rPr>
        <w:t> </w:t>
      </w:r>
      <w:r>
        <w:rPr>
          <w:rFonts w:ascii="FangSong" w:hAnsi="FangSong" w:eastAsia="FangSong" w:cs="FangSong"/>
          <w:sz w:val="28"/>
          <w:szCs w:val="28"/>
          <w:spacing w:val="-23"/>
        </w:rPr>
        <w:t>具备教学基本技能，</w:t>
      </w:r>
      <w:r>
        <w:rPr>
          <w:rFonts w:ascii="FangSong" w:hAnsi="FangSong" w:eastAsia="FangSong" w:cs="FangSong"/>
          <w:sz w:val="28"/>
          <w:szCs w:val="28"/>
          <w:spacing w:val="42"/>
        </w:rPr>
        <w:t> </w:t>
      </w:r>
      <w:r>
        <w:rPr>
          <w:rFonts w:ascii="FangSong" w:hAnsi="FangSong" w:eastAsia="FangSong" w:cs="FangSong"/>
          <w:sz w:val="28"/>
          <w:szCs w:val="28"/>
          <w:spacing w:val="-23"/>
        </w:rPr>
        <w:t>具有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8"/>
        </w:rPr>
        <w:t>良好的物理教学实践能力和教学研究能力；</w:t>
      </w:r>
      <w:r>
        <w:rPr>
          <w:rFonts w:ascii="FangSong" w:hAnsi="FangSong" w:eastAsia="FangSong" w:cs="FangSong"/>
          <w:sz w:val="28"/>
          <w:szCs w:val="28"/>
          <w:spacing w:val="-14"/>
        </w:rPr>
        <w:t> </w:t>
      </w:r>
      <w:r>
        <w:rPr>
          <w:rFonts w:ascii="FangSong" w:hAnsi="FangSong" w:eastAsia="FangSong" w:cs="FangSong"/>
          <w:sz w:val="28"/>
          <w:szCs w:val="28"/>
          <w:spacing w:val="-8"/>
        </w:rPr>
        <w:t>具备一定的中学物理课程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4"/>
        </w:rPr>
        <w:t>教具设计、开发和制作能力。</w:t>
      </w:r>
    </w:p>
    <w:p>
      <w:pPr>
        <w:ind w:left="31" w:firstLine="552"/>
        <w:spacing w:before="1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2"/>
        </w:rPr>
        <w:t>⑤班级指导。树立德育为先理念，</w:t>
      </w:r>
      <w:r>
        <w:rPr>
          <w:rFonts w:ascii="FangSong" w:hAnsi="FangSong" w:eastAsia="FangSong" w:cs="FangSong"/>
          <w:sz w:val="28"/>
          <w:szCs w:val="28"/>
          <w:spacing w:val="84"/>
        </w:rPr>
        <w:t> </w:t>
      </w:r>
      <w:r>
        <w:rPr>
          <w:rFonts w:ascii="FangSong" w:hAnsi="FangSong" w:eastAsia="FangSong" w:cs="FangSong"/>
          <w:sz w:val="28"/>
          <w:szCs w:val="28"/>
          <w:spacing w:val="-12"/>
        </w:rPr>
        <w:t>了解中学德育原理与方法。掌</w:t>
      </w:r>
      <w:r>
        <w:rPr>
          <w:rFonts w:ascii="FangSong" w:hAnsi="FangSong" w:eastAsia="FangSong" w:cs="FangSong"/>
          <w:sz w:val="28"/>
          <w:szCs w:val="28"/>
        </w:rPr>
        <w:t>  </w:t>
      </w:r>
      <w:r>
        <w:rPr>
          <w:rFonts w:ascii="FangSong" w:hAnsi="FangSong" w:eastAsia="FangSong" w:cs="FangSong"/>
          <w:sz w:val="28"/>
          <w:szCs w:val="28"/>
          <w:spacing w:val="-6"/>
        </w:rPr>
        <w:t>握班级组织与建设的工作规律和基本方法。能够在班主任工作实践中，</w:t>
      </w:r>
      <w:r>
        <w:rPr>
          <w:rFonts w:ascii="FangSong" w:hAnsi="FangSong" w:eastAsia="FangSong" w:cs="FangSong"/>
          <w:sz w:val="28"/>
          <w:szCs w:val="28"/>
          <w:spacing w:val="14"/>
        </w:rPr>
        <w:t> </w:t>
      </w:r>
      <w:r>
        <w:rPr>
          <w:rFonts w:ascii="FangSong" w:hAnsi="FangSong" w:eastAsia="FangSong" w:cs="FangSong"/>
          <w:sz w:val="28"/>
          <w:szCs w:val="28"/>
        </w:rPr>
        <w:t>参与德育和心理健康教育等教育活动的组织与指导，获得积极体验。</w:t>
      </w:r>
    </w:p>
    <w:p>
      <w:pPr>
        <w:ind w:left="37" w:right="221" w:firstLine="547"/>
        <w:spacing w:before="1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⑥综合育人。了解中学生身心发展和养成教育规律。理解学科育</w:t>
      </w:r>
      <w:r>
        <w:rPr>
          <w:rFonts w:ascii="FangSong" w:hAnsi="FangSong" w:eastAsia="FangSong" w:cs="FangSong"/>
          <w:sz w:val="28"/>
          <w:szCs w:val="28"/>
          <w:spacing w:val="5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人价值，</w:t>
      </w:r>
      <w:r>
        <w:rPr>
          <w:rFonts w:ascii="FangSong" w:hAnsi="FangSong" w:eastAsia="FangSong" w:cs="FangSong"/>
          <w:sz w:val="28"/>
          <w:szCs w:val="28"/>
          <w:spacing w:val="36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能够有机结合学科教学进行育人活动。了解学校文化和教育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5"/>
        </w:rPr>
        <w:t>活动的育人内涵和方法，</w:t>
      </w:r>
      <w:r>
        <w:rPr>
          <w:rFonts w:ascii="FangSong" w:hAnsi="FangSong" w:eastAsia="FangSong" w:cs="FangSong"/>
          <w:sz w:val="28"/>
          <w:szCs w:val="28"/>
          <w:spacing w:val="29"/>
        </w:rPr>
        <w:t> </w:t>
      </w:r>
      <w:r>
        <w:rPr>
          <w:rFonts w:ascii="FangSong" w:hAnsi="FangSong" w:eastAsia="FangSong" w:cs="FangSong"/>
          <w:sz w:val="28"/>
          <w:szCs w:val="28"/>
          <w:spacing w:val="-15"/>
        </w:rPr>
        <w:t>参与组织主题教育和社团活动，</w:t>
      </w:r>
      <w:r>
        <w:rPr>
          <w:rFonts w:ascii="FangSong" w:hAnsi="FangSong" w:eastAsia="FangSong" w:cs="FangSong"/>
          <w:sz w:val="28"/>
          <w:szCs w:val="28"/>
          <w:spacing w:val="17"/>
        </w:rPr>
        <w:t> </w:t>
      </w:r>
      <w:r>
        <w:rPr>
          <w:rFonts w:ascii="FangSong" w:hAnsi="FangSong" w:eastAsia="FangSong" w:cs="FangSong"/>
          <w:sz w:val="28"/>
          <w:szCs w:val="28"/>
          <w:spacing w:val="-15"/>
        </w:rPr>
        <w:t>对学生进行</w:t>
      </w:r>
    </w:p>
    <w:p>
      <w:pPr>
        <w:ind w:firstLine="31"/>
        <w:spacing w:before="1" w:line="2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教育和引导。</w:t>
      </w:r>
    </w:p>
    <w:p>
      <w:pPr>
        <w:ind w:left="40" w:right="221" w:firstLine="543"/>
        <w:spacing w:before="315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⑦学会反思。具有终身学习与专业发展意识。了解国内外基础教</w:t>
      </w:r>
      <w:r>
        <w:rPr>
          <w:rFonts w:ascii="FangSong" w:hAnsi="FangSong" w:eastAsia="FangSong" w:cs="FangSong"/>
          <w:sz w:val="28"/>
          <w:szCs w:val="28"/>
          <w:spacing w:val="5"/>
        </w:rPr>
        <w:t> </w:t>
      </w:r>
      <w:r>
        <w:rPr>
          <w:rFonts w:ascii="FangSong" w:hAnsi="FangSong" w:eastAsia="FangSong" w:cs="FangSong"/>
          <w:sz w:val="28"/>
          <w:szCs w:val="28"/>
          <w:spacing w:val="-16"/>
        </w:rPr>
        <w:t>育改革发展动态，</w:t>
      </w:r>
      <w:r>
        <w:rPr>
          <w:rFonts w:ascii="FangSong" w:hAnsi="FangSong" w:eastAsia="FangSong" w:cs="FangSong"/>
          <w:sz w:val="28"/>
          <w:szCs w:val="28"/>
          <w:spacing w:val="62"/>
        </w:rPr>
        <w:t> </w:t>
      </w:r>
      <w:r>
        <w:rPr>
          <w:rFonts w:ascii="FangSong" w:hAnsi="FangSong" w:eastAsia="FangSong" w:cs="FangSong"/>
          <w:sz w:val="28"/>
          <w:szCs w:val="28"/>
          <w:spacing w:val="-16"/>
        </w:rPr>
        <w:t>能够适应时代和教育发展需求，</w:t>
      </w:r>
      <w:r>
        <w:rPr>
          <w:rFonts w:ascii="FangSong" w:hAnsi="FangSong" w:eastAsia="FangSong" w:cs="FangSong"/>
          <w:sz w:val="28"/>
          <w:szCs w:val="28"/>
          <w:spacing w:val="11"/>
        </w:rPr>
        <w:t> </w:t>
      </w:r>
      <w:r>
        <w:rPr>
          <w:rFonts w:ascii="FangSong" w:hAnsi="FangSong" w:eastAsia="FangSong" w:cs="FangSong"/>
          <w:sz w:val="28"/>
          <w:szCs w:val="28"/>
          <w:spacing w:val="-16"/>
        </w:rPr>
        <w:t>进行学习和职业生</w:t>
      </w:r>
    </w:p>
    <w:p>
      <w:pPr>
        <w:sectPr>
          <w:footerReference w:type="default" r:id="rId9"/>
          <w:pgSz w:w="11905" w:h="16839"/>
          <w:pgMar w:top="1431" w:right="1578" w:bottom="400" w:left="1785" w:header="0" w:footer="0" w:gutter="0"/>
        </w:sectPr>
        <w:rPr/>
      </w:pPr>
    </w:p>
    <w:p>
      <w:pPr>
        <w:ind w:left="47" w:right="28" w:hanging="8"/>
        <w:spacing w:before="183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6"/>
        </w:rPr>
        <w:t>涯规划。初步掌握反思方法和技能，</w:t>
      </w:r>
      <w:r>
        <w:rPr>
          <w:rFonts w:ascii="FangSong" w:hAnsi="FangSong" w:eastAsia="FangSong" w:cs="FangSong"/>
          <w:sz w:val="28"/>
          <w:szCs w:val="28"/>
          <w:spacing w:val="53"/>
        </w:rPr>
        <w:t> </w:t>
      </w:r>
      <w:r>
        <w:rPr>
          <w:rFonts w:ascii="FangSong" w:hAnsi="FangSong" w:eastAsia="FangSong" w:cs="FangSong"/>
          <w:sz w:val="28"/>
          <w:szCs w:val="28"/>
          <w:spacing w:val="-16"/>
        </w:rPr>
        <w:t>具有一定创新意识，</w:t>
      </w:r>
      <w:r>
        <w:rPr>
          <w:rFonts w:ascii="FangSong" w:hAnsi="FangSong" w:eastAsia="FangSong" w:cs="FangSong"/>
          <w:sz w:val="28"/>
          <w:szCs w:val="28"/>
          <w:spacing w:val="25"/>
        </w:rPr>
        <w:t> </w:t>
      </w:r>
      <w:r>
        <w:rPr>
          <w:rFonts w:ascii="FangSong" w:hAnsi="FangSong" w:eastAsia="FangSong" w:cs="FangSong"/>
          <w:sz w:val="28"/>
          <w:szCs w:val="28"/>
          <w:spacing w:val="-16"/>
        </w:rPr>
        <w:t>运用批判性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3"/>
        </w:rPr>
        <w:t>思维方法，学会分析和解决教育教学问题。</w:t>
      </w:r>
    </w:p>
    <w:p>
      <w:pPr>
        <w:ind w:left="40" w:right="28" w:firstLine="549"/>
        <w:spacing w:before="1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8"/>
        </w:rPr>
        <w:t>⑧沟通合作。理解学习共同体的作用，</w:t>
      </w:r>
      <w:r>
        <w:rPr>
          <w:rFonts w:ascii="FangSong" w:hAnsi="FangSong" w:eastAsia="FangSong" w:cs="FangSong"/>
          <w:sz w:val="28"/>
          <w:szCs w:val="28"/>
          <w:spacing w:val="64"/>
        </w:rPr>
        <w:t> </w:t>
      </w:r>
      <w:r>
        <w:rPr>
          <w:rFonts w:ascii="FangSong" w:hAnsi="FangSong" w:eastAsia="FangSong" w:cs="FangSong"/>
          <w:sz w:val="28"/>
          <w:szCs w:val="28"/>
          <w:spacing w:val="-18"/>
        </w:rPr>
        <w:t>具有团队协作精神，</w:t>
      </w:r>
      <w:r>
        <w:rPr>
          <w:rFonts w:ascii="FangSong" w:hAnsi="FangSong" w:eastAsia="FangSong" w:cs="FangSong"/>
          <w:sz w:val="28"/>
          <w:szCs w:val="28"/>
          <w:spacing w:val="48"/>
        </w:rPr>
        <w:t> </w:t>
      </w:r>
      <w:r>
        <w:rPr>
          <w:rFonts w:ascii="FangSong" w:hAnsi="FangSong" w:eastAsia="FangSong" w:cs="FangSong"/>
          <w:sz w:val="28"/>
          <w:szCs w:val="28"/>
          <w:spacing w:val="-18"/>
        </w:rPr>
        <w:t>掌握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</w:rPr>
        <w:t>沟通合作技能，</w:t>
      </w:r>
      <w:r>
        <w:rPr>
          <w:rFonts w:ascii="FangSong" w:hAnsi="FangSong" w:eastAsia="FangSong" w:cs="FangSong"/>
          <w:sz w:val="28"/>
          <w:szCs w:val="28"/>
          <w:spacing w:val="80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</w:rPr>
        <w:t>具有小组互助和合作学习体验。</w:t>
      </w:r>
    </w:p>
    <w:p>
      <w:pPr>
        <w:ind w:firstLine="27"/>
        <w:spacing w:before="1" w:line="201" w:lineRule="auto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0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4.课程体系</w:t>
      </w:r>
    </w:p>
    <w:p>
      <w:pPr>
        <w:ind w:firstLine="598"/>
        <w:spacing w:before="318" w:line="624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  <w:position w:val="25"/>
        </w:rPr>
        <w:t>（1）主干学科</w:t>
      </w:r>
    </w:p>
    <w:p>
      <w:pPr>
        <w:ind w:firstLine="600"/>
        <w:spacing w:before="1" w:line="2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2"/>
        </w:rPr>
        <w:t>物理学。</w:t>
      </w:r>
    </w:p>
    <w:p>
      <w:pPr>
        <w:ind w:firstLine="598"/>
        <w:spacing w:before="312" w:line="18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（2）核心课程</w:t>
      </w:r>
    </w:p>
    <w:p>
      <w:pPr>
        <w:ind w:left="36" w:right="28" w:firstLine="566"/>
        <w:spacing w:before="340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6"/>
        </w:rPr>
        <w:t>力学、热学、电磁学、光学、原子物理学、理论力学、电动力学、</w:t>
      </w:r>
      <w:r>
        <w:rPr>
          <w:rFonts w:ascii="FangSong" w:hAnsi="FangSong" w:eastAsia="FangSong" w:cs="FangSong"/>
          <w:sz w:val="28"/>
          <w:szCs w:val="28"/>
          <w:spacing w:val="19"/>
        </w:rPr>
        <w:t> </w:t>
      </w:r>
      <w:r>
        <w:rPr>
          <w:rFonts w:ascii="FangSong" w:hAnsi="FangSong" w:eastAsia="FangSong" w:cs="FangSong"/>
          <w:sz w:val="28"/>
          <w:szCs w:val="28"/>
          <w:spacing w:val="-11"/>
        </w:rPr>
        <w:t>量子力学、热力学与统计物理、物理课程标准与教材研究、</w:t>
      </w:r>
      <w:r>
        <w:rPr>
          <w:rFonts w:ascii="FangSong" w:hAnsi="FangSong" w:eastAsia="FangSong" w:cs="FangSong"/>
          <w:sz w:val="28"/>
          <w:szCs w:val="28"/>
          <w:spacing w:val="71"/>
        </w:rPr>
        <w:t> </w:t>
      </w:r>
      <w:r>
        <w:rPr>
          <w:rFonts w:ascii="FangSong" w:hAnsi="FangSong" w:eastAsia="FangSong" w:cs="FangSong"/>
          <w:sz w:val="28"/>
          <w:szCs w:val="28"/>
          <w:spacing w:val="-11"/>
        </w:rPr>
        <w:t>中学物理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5"/>
        </w:rPr>
        <w:t>教学设计、</w:t>
      </w:r>
      <w:r>
        <w:rPr>
          <w:rFonts w:ascii="FangSong" w:hAnsi="FangSong" w:eastAsia="FangSong" w:cs="FangSong"/>
          <w:sz w:val="28"/>
          <w:szCs w:val="28"/>
          <w:spacing w:val="95"/>
        </w:rPr>
        <w:t> </w:t>
      </w:r>
      <w:r>
        <w:rPr>
          <w:rFonts w:ascii="FangSong" w:hAnsi="FangSong" w:eastAsia="FangSong" w:cs="FangSong"/>
          <w:sz w:val="28"/>
          <w:szCs w:val="28"/>
          <w:spacing w:val="-15"/>
        </w:rPr>
        <w:t>中学物理教具设计与制作。</w:t>
      </w:r>
    </w:p>
    <w:p>
      <w:pPr>
        <w:ind w:firstLine="598"/>
        <w:spacing w:before="2" w:line="2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（3）课程类型及学分分配</w:t>
      </w:r>
    </w:p>
    <w:p>
      <w:pPr>
        <w:ind w:firstLine="2710"/>
        <w:spacing w:before="174" w:line="18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表</w:t>
      </w:r>
      <w:r>
        <w:rPr>
          <w:rFonts w:ascii="FangSong" w:hAnsi="FangSong" w:eastAsia="FangSong" w:cs="FangSong"/>
          <w:sz w:val="24"/>
          <w:szCs w:val="24"/>
          <w:spacing w:val="-23"/>
        </w:rPr>
        <w:t> </w:t>
      </w:r>
      <w:r>
        <w:rPr>
          <w:rFonts w:ascii="FangSong" w:hAnsi="FangSong" w:eastAsia="FangSong" w:cs="FangSong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1</w:t>
      </w:r>
      <w:r>
        <w:rPr>
          <w:rFonts w:ascii="FangSong" w:hAnsi="FangSong" w:eastAsia="FangSong" w:cs="FangSong"/>
          <w:sz w:val="24"/>
          <w:szCs w:val="24"/>
          <w:spacing w:val="17"/>
        </w:rPr>
        <w:t> </w:t>
      </w:r>
      <w:r>
        <w:rPr>
          <w:rFonts w:ascii="FangSong" w:hAnsi="FangSong" w:eastAsia="FangSong" w:cs="FangSong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课程类型及学分分配表</w:t>
      </w:r>
    </w:p>
    <w:p>
      <w:pPr>
        <w:spacing w:line="186" w:lineRule="exact"/>
        <w:rPr/>
      </w:pPr>
      <w:r/>
    </w:p>
    <w:tbl>
      <w:tblPr>
        <w:tblStyle w:val="2"/>
        <w:tblW w:w="83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3"/>
        <w:gridCol w:w="350"/>
        <w:gridCol w:w="499"/>
        <w:gridCol w:w="1909"/>
        <w:gridCol w:w="772"/>
        <w:gridCol w:w="1310"/>
        <w:gridCol w:w="1439"/>
        <w:gridCol w:w="1420"/>
      </w:tblGrid>
      <w:tr>
        <w:trPr>
          <w:trHeight w:val="556" w:hRule="atLeast"/>
        </w:trPr>
        <w:tc>
          <w:tcPr>
            <w:tcW w:w="3401" w:type="dxa"/>
            <w:vAlign w:val="top"/>
            <w:gridSpan w:val="4"/>
          </w:tcPr>
          <w:p>
            <w:pPr>
              <w:ind w:firstLine="1286"/>
              <w:spacing w:before="173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课程类别</w:t>
            </w:r>
          </w:p>
        </w:tc>
        <w:tc>
          <w:tcPr>
            <w:tcW w:w="772" w:type="dxa"/>
            <w:vAlign w:val="top"/>
          </w:tcPr>
          <w:p>
            <w:pPr>
              <w:ind w:firstLine="193"/>
              <w:spacing w:before="173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学分</w:t>
            </w:r>
          </w:p>
        </w:tc>
        <w:tc>
          <w:tcPr>
            <w:tcW w:w="1310" w:type="dxa"/>
            <w:vAlign w:val="top"/>
          </w:tcPr>
          <w:p>
            <w:pPr>
              <w:ind w:left="489" w:right="179" w:hanging="291"/>
              <w:spacing w:before="34" w:line="21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学分小计/</w:t>
            </w: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占比</w:t>
            </w:r>
          </w:p>
        </w:tc>
        <w:tc>
          <w:tcPr>
            <w:tcW w:w="1439" w:type="dxa"/>
            <w:vAlign w:val="top"/>
          </w:tcPr>
          <w:p>
            <w:pPr>
              <w:ind w:left="552" w:right="139" w:hanging="404"/>
              <w:spacing w:before="34" w:line="21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理论课学分/</w:t>
            </w: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占比</w:t>
            </w:r>
          </w:p>
        </w:tc>
        <w:tc>
          <w:tcPr>
            <w:tcW w:w="1420" w:type="dxa"/>
            <w:vAlign w:val="top"/>
          </w:tcPr>
          <w:p>
            <w:pPr>
              <w:ind w:left="543" w:right="129" w:hanging="401"/>
              <w:spacing w:before="34" w:line="21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实践课学分/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占比</w:t>
            </w:r>
          </w:p>
        </w:tc>
      </w:tr>
      <w:tr>
        <w:trPr>
          <w:trHeight w:val="551" w:hRule="atLeast"/>
        </w:trPr>
        <w:tc>
          <w:tcPr>
            <w:tcW w:w="6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8" w:lineRule="auto"/>
              <w:rPr>
                <w:rFonts w:ascii="DengXian"/>
                <w:sz w:val="21"/>
              </w:rPr>
            </w:pPr>
            <w:r/>
          </w:p>
          <w:p>
            <w:pPr>
              <w:spacing w:line="268" w:lineRule="auto"/>
              <w:rPr>
                <w:rFonts w:ascii="DengXian"/>
                <w:sz w:val="21"/>
              </w:rPr>
            </w:pPr>
            <w:r/>
          </w:p>
          <w:p>
            <w:pPr>
              <w:spacing w:line="269" w:lineRule="auto"/>
              <w:rPr>
                <w:rFonts w:ascii="DengXian"/>
                <w:sz w:val="21"/>
              </w:rPr>
            </w:pPr>
            <w:r/>
          </w:p>
          <w:p>
            <w:pPr>
              <w:spacing w:line="269" w:lineRule="auto"/>
              <w:rPr>
                <w:rFonts w:ascii="DengXian"/>
                <w:sz w:val="21"/>
              </w:rPr>
            </w:pPr>
            <w:r/>
          </w:p>
          <w:p>
            <w:pPr>
              <w:spacing w:line="269" w:lineRule="auto"/>
              <w:rPr>
                <w:rFonts w:ascii="DengXian"/>
                <w:sz w:val="21"/>
              </w:rPr>
            </w:pPr>
            <w:r/>
          </w:p>
          <w:p>
            <w:pPr>
              <w:spacing w:line="269" w:lineRule="auto"/>
              <w:rPr>
                <w:rFonts w:ascii="DengXian"/>
                <w:sz w:val="21"/>
              </w:rPr>
            </w:pPr>
            <w:r/>
          </w:p>
          <w:p>
            <w:pPr>
              <w:ind w:left="120" w:right="110" w:firstLine="3"/>
              <w:spacing w:before="69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公共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课程</w:t>
            </w:r>
          </w:p>
        </w:tc>
        <w:tc>
          <w:tcPr>
            <w:tcW w:w="849" w:type="dxa"/>
            <w:vAlign w:val="top"/>
            <w:gridSpan w:val="2"/>
            <w:vMerge w:val="restart"/>
            <w:tcBorders>
              <w:bottom w:val="none" w:color="000000" w:sz="2" w:space="0"/>
            </w:tcBorders>
          </w:tcPr>
          <w:p>
            <w:pPr>
              <w:spacing w:line="268" w:lineRule="auto"/>
              <w:rPr>
                <w:rFonts w:ascii="DengXian"/>
                <w:sz w:val="21"/>
              </w:rPr>
            </w:pPr>
            <w:r/>
          </w:p>
          <w:p>
            <w:pPr>
              <w:spacing w:line="268" w:lineRule="auto"/>
              <w:rPr>
                <w:rFonts w:ascii="DengXian"/>
                <w:sz w:val="21"/>
              </w:rPr>
            </w:pPr>
            <w:r/>
          </w:p>
          <w:p>
            <w:pPr>
              <w:spacing w:line="269" w:lineRule="auto"/>
              <w:rPr>
                <w:rFonts w:ascii="DengXian"/>
                <w:sz w:val="21"/>
              </w:rPr>
            </w:pPr>
            <w:r/>
          </w:p>
          <w:p>
            <w:pPr>
              <w:spacing w:line="269" w:lineRule="auto"/>
              <w:rPr>
                <w:rFonts w:ascii="DengXian"/>
                <w:sz w:val="21"/>
              </w:rPr>
            </w:pPr>
            <w:r/>
          </w:p>
          <w:p>
            <w:pPr>
              <w:spacing w:line="269" w:lineRule="auto"/>
              <w:rPr>
                <w:rFonts w:ascii="DengXian"/>
                <w:sz w:val="21"/>
              </w:rPr>
            </w:pPr>
            <w:r/>
          </w:p>
          <w:p>
            <w:pPr>
              <w:spacing w:line="269" w:lineRule="auto"/>
              <w:rPr>
                <w:rFonts w:ascii="DengXian"/>
                <w:sz w:val="21"/>
              </w:rPr>
            </w:pPr>
            <w:r/>
          </w:p>
          <w:p>
            <w:pPr>
              <w:ind w:left="331" w:right="104" w:hanging="209"/>
              <w:spacing w:before="69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必修课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程</w:t>
            </w:r>
          </w:p>
        </w:tc>
        <w:tc>
          <w:tcPr>
            <w:tcW w:w="1909" w:type="dxa"/>
            <w:vAlign w:val="top"/>
          </w:tcPr>
          <w:p>
            <w:pPr>
              <w:ind w:left="114" w:right="112" w:firstLine="8"/>
              <w:spacing w:before="30" w:line="21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思想道德修养与法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律基础</w:t>
            </w:r>
          </w:p>
        </w:tc>
        <w:tc>
          <w:tcPr>
            <w:tcW w:w="772" w:type="dxa"/>
            <w:vAlign w:val="top"/>
          </w:tcPr>
          <w:p>
            <w:pPr>
              <w:ind w:firstLine="339"/>
              <w:spacing w:before="202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3</w:t>
            </w:r>
          </w:p>
        </w:tc>
        <w:tc>
          <w:tcPr>
            <w:tcW w:w="13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ind w:firstLine="239"/>
              <w:spacing w:before="68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34/20.7%</w:t>
            </w:r>
          </w:p>
        </w:tc>
        <w:tc>
          <w:tcPr>
            <w:tcW w:w="143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ind w:firstLine="200"/>
              <w:spacing w:before="68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21.5/13.1%</w:t>
            </w:r>
          </w:p>
        </w:tc>
        <w:tc>
          <w:tcPr>
            <w:tcW w:w="142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ind w:firstLine="252"/>
              <w:spacing w:before="68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12.5/7.6%</w:t>
            </w:r>
          </w:p>
        </w:tc>
      </w:tr>
      <w:tr>
        <w:trPr>
          <w:trHeight w:val="273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909" w:type="dxa"/>
            <w:vAlign w:val="top"/>
          </w:tcPr>
          <w:p>
            <w:pPr>
              <w:ind w:firstLine="142"/>
              <w:spacing w:before="26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中国近现代史纲要</w:t>
            </w:r>
          </w:p>
        </w:tc>
        <w:tc>
          <w:tcPr>
            <w:tcW w:w="772" w:type="dxa"/>
            <w:vAlign w:val="top"/>
          </w:tcPr>
          <w:p>
            <w:pPr>
              <w:ind w:firstLine="340"/>
              <w:spacing w:before="64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3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551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909" w:type="dxa"/>
            <w:vAlign w:val="top"/>
          </w:tcPr>
          <w:p>
            <w:pPr>
              <w:ind w:left="117" w:right="112" w:firstLine="2"/>
              <w:spacing w:before="31" w:line="21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马克思主义基本原</w:t>
            </w: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理概论</w:t>
            </w:r>
          </w:p>
        </w:tc>
        <w:tc>
          <w:tcPr>
            <w:tcW w:w="772" w:type="dxa"/>
            <w:vAlign w:val="top"/>
          </w:tcPr>
          <w:p>
            <w:pPr>
              <w:ind w:firstLine="339"/>
              <w:spacing w:before="208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3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820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909" w:type="dxa"/>
            <w:vAlign w:val="top"/>
          </w:tcPr>
          <w:p>
            <w:pPr>
              <w:ind w:left="114" w:right="112" w:firstLine="2"/>
              <w:spacing w:before="33" w:line="222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毛泽东思想和中国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特色社会主义理论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体系概论</w:t>
            </w:r>
          </w:p>
        </w:tc>
        <w:tc>
          <w:tcPr>
            <w:tcW w:w="772" w:type="dxa"/>
            <w:vAlign w:val="top"/>
          </w:tcPr>
          <w:p>
            <w:pPr>
              <w:ind w:firstLine="339"/>
              <w:spacing w:before="346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5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825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909" w:type="dxa"/>
            <w:vAlign w:val="top"/>
          </w:tcPr>
          <w:p>
            <w:pPr>
              <w:ind w:left="116" w:right="112" w:firstLine="3"/>
              <w:spacing w:before="31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马克思主义中国化</w:t>
            </w: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进程与青年学生使</w:t>
            </w: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命担当</w:t>
            </w:r>
          </w:p>
        </w:tc>
        <w:tc>
          <w:tcPr>
            <w:tcW w:w="772" w:type="dxa"/>
            <w:vAlign w:val="top"/>
          </w:tcPr>
          <w:p>
            <w:pPr>
              <w:ind w:firstLine="351"/>
              <w:spacing w:before="344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1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909" w:type="dxa"/>
            <w:vAlign w:val="top"/>
          </w:tcPr>
          <w:p>
            <w:pPr>
              <w:ind w:firstLine="115"/>
              <w:spacing w:before="28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形势与政策</w:t>
            </w:r>
          </w:p>
        </w:tc>
        <w:tc>
          <w:tcPr>
            <w:tcW w:w="772" w:type="dxa"/>
            <w:vAlign w:val="top"/>
          </w:tcPr>
          <w:p>
            <w:pPr>
              <w:ind w:firstLine="338"/>
              <w:spacing w:before="66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2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909" w:type="dxa"/>
            <w:vAlign w:val="top"/>
          </w:tcPr>
          <w:p>
            <w:pPr>
              <w:ind w:firstLine="117"/>
              <w:spacing w:before="33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大学英语</w:t>
            </w:r>
          </w:p>
        </w:tc>
        <w:tc>
          <w:tcPr>
            <w:tcW w:w="772" w:type="dxa"/>
            <w:vAlign w:val="top"/>
          </w:tcPr>
          <w:p>
            <w:pPr>
              <w:ind w:firstLine="298"/>
              <w:spacing w:before="70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10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909" w:type="dxa"/>
            <w:vAlign w:val="top"/>
          </w:tcPr>
          <w:p>
            <w:pPr>
              <w:ind w:firstLine="116"/>
              <w:spacing w:before="33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体育与健康教育</w:t>
            </w:r>
          </w:p>
        </w:tc>
        <w:tc>
          <w:tcPr>
            <w:tcW w:w="772" w:type="dxa"/>
            <w:vAlign w:val="top"/>
          </w:tcPr>
          <w:p>
            <w:pPr>
              <w:ind w:firstLine="335"/>
              <w:spacing w:before="71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4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909" w:type="dxa"/>
            <w:vAlign w:val="top"/>
          </w:tcPr>
          <w:p>
            <w:pPr>
              <w:ind w:firstLine="117"/>
              <w:spacing w:before="33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军事理论</w:t>
            </w:r>
          </w:p>
        </w:tc>
        <w:tc>
          <w:tcPr>
            <w:tcW w:w="772" w:type="dxa"/>
            <w:vAlign w:val="top"/>
          </w:tcPr>
          <w:p>
            <w:pPr>
              <w:ind w:firstLine="338"/>
              <w:spacing w:before="72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2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909" w:type="dxa"/>
            <w:vAlign w:val="top"/>
          </w:tcPr>
          <w:p>
            <w:pPr>
              <w:ind w:firstLine="126"/>
              <w:spacing w:before="34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劳动教育</w:t>
            </w:r>
          </w:p>
        </w:tc>
        <w:tc>
          <w:tcPr>
            <w:tcW w:w="772" w:type="dxa"/>
            <w:vAlign w:val="top"/>
          </w:tcPr>
          <w:p>
            <w:pPr>
              <w:ind w:firstLine="351"/>
              <w:spacing w:before="72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1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825" w:hRule="atLeast"/>
        </w:trPr>
        <w:tc>
          <w:tcPr>
            <w:tcW w:w="643" w:type="dxa"/>
            <w:vAlign w:val="top"/>
          </w:tcPr>
          <w:p>
            <w:pPr>
              <w:ind w:left="118" w:right="110" w:firstLine="4"/>
              <w:spacing w:before="35" w:line="222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通识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教育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课程</w:t>
            </w:r>
          </w:p>
        </w:tc>
        <w:tc>
          <w:tcPr>
            <w:tcW w:w="350" w:type="dxa"/>
            <w:vAlign w:val="top"/>
            <w:textDirection w:val="tbRlV"/>
          </w:tcPr>
          <w:p>
            <w:pPr>
              <w:ind w:firstLine="34"/>
              <w:spacing w:before="28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1"/>
                <w:w w:val="110"/>
              </w:rPr>
              <w:t>必修课</w:t>
            </w:r>
          </w:p>
        </w:tc>
        <w:tc>
          <w:tcPr>
            <w:tcW w:w="499" w:type="dxa"/>
            <w:vAlign w:val="top"/>
            <w:textDirection w:val="tbRlV"/>
          </w:tcPr>
          <w:p>
            <w:pPr>
              <w:ind w:firstLine="34"/>
              <w:spacing w:before="147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1"/>
                <w:w w:val="101"/>
              </w:rPr>
              <w:t>科学</w:t>
            </w:r>
            <w:r>
              <w:rPr>
                <w:rFonts w:ascii="FangSong" w:hAnsi="FangSong" w:eastAsia="FangSong" w:cs="FangSong"/>
                <w:sz w:val="21"/>
                <w:szCs w:val="21"/>
                <w:spacing w:val="-46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21"/>
                <w:w w:val="101"/>
              </w:rPr>
              <w:t>素</w:t>
            </w:r>
          </w:p>
        </w:tc>
        <w:tc>
          <w:tcPr>
            <w:tcW w:w="1909" w:type="dxa"/>
            <w:vAlign w:val="top"/>
          </w:tcPr>
          <w:p>
            <w:pPr>
              <w:ind w:firstLine="117"/>
              <w:spacing w:before="303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大学计算机基础</w:t>
            </w:r>
          </w:p>
        </w:tc>
        <w:tc>
          <w:tcPr>
            <w:tcW w:w="772" w:type="dxa"/>
            <w:vAlign w:val="top"/>
          </w:tcPr>
          <w:p>
            <w:pPr>
              <w:ind w:firstLine="245"/>
              <w:spacing w:before="341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1.5</w:t>
            </w:r>
          </w:p>
        </w:tc>
        <w:tc>
          <w:tcPr>
            <w:tcW w:w="1310" w:type="dxa"/>
            <w:vAlign w:val="top"/>
          </w:tcPr>
          <w:p>
            <w:pPr>
              <w:ind w:firstLine="240"/>
              <w:spacing w:before="303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7.5/4.6%</w:t>
            </w:r>
          </w:p>
        </w:tc>
        <w:tc>
          <w:tcPr>
            <w:tcW w:w="1439" w:type="dxa"/>
            <w:vAlign w:val="top"/>
          </w:tcPr>
          <w:p>
            <w:pPr>
              <w:ind w:firstLine="307"/>
              <w:spacing w:before="303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5.0/3.1%</w:t>
            </w:r>
          </w:p>
        </w:tc>
        <w:tc>
          <w:tcPr>
            <w:tcW w:w="1420" w:type="dxa"/>
            <w:vAlign w:val="top"/>
          </w:tcPr>
          <w:p>
            <w:pPr>
              <w:ind w:firstLine="292"/>
              <w:spacing w:before="303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2.5/1.5%</w:t>
            </w:r>
          </w:p>
        </w:tc>
      </w:tr>
    </w:tbl>
    <w:p>
      <w:pPr>
        <w:rPr>
          <w:rFonts w:ascii="DengXian"/>
          <w:sz w:val="21"/>
        </w:rPr>
      </w:pPr>
      <w:r/>
    </w:p>
    <w:p>
      <w:pPr>
        <w:sectPr>
          <w:footerReference w:type="default" r:id="rId10"/>
          <w:pgSz w:w="11905" w:h="16839"/>
          <w:pgMar w:top="1431" w:right="1775" w:bottom="400" w:left="1780" w:header="0" w:footer="0" w:gutter="0"/>
        </w:sectPr>
        <w:rPr/>
      </w:pPr>
    </w:p>
    <w:p>
      <w:pPr>
        <w:spacing w:line="9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3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3"/>
        <w:gridCol w:w="350"/>
        <w:gridCol w:w="499"/>
        <w:gridCol w:w="710"/>
        <w:gridCol w:w="1199"/>
        <w:gridCol w:w="772"/>
        <w:gridCol w:w="1310"/>
        <w:gridCol w:w="1439"/>
        <w:gridCol w:w="1420"/>
      </w:tblGrid>
      <w:tr>
        <w:trPr>
          <w:trHeight w:val="556" w:hRule="atLeast"/>
        </w:trPr>
        <w:tc>
          <w:tcPr>
            <w:tcW w:w="6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35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firstLine="121"/>
              <w:spacing w:before="34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程</w:t>
            </w:r>
          </w:p>
        </w:tc>
        <w:tc>
          <w:tcPr>
            <w:tcW w:w="499" w:type="dxa"/>
            <w:vAlign w:val="top"/>
            <w:textDirection w:val="tbRlV"/>
          </w:tcPr>
          <w:p>
            <w:pPr>
              <w:ind w:firstLine="34"/>
              <w:spacing w:before="148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2"/>
                <w:w w:val="106"/>
              </w:rPr>
              <w:t>养类</w:t>
            </w:r>
          </w:p>
        </w:tc>
        <w:tc>
          <w:tcPr>
            <w:tcW w:w="1909" w:type="dxa"/>
            <w:vAlign w:val="top"/>
            <w:gridSpan w:val="2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77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547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35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499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firstLine="174"/>
              <w:spacing w:before="148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1"/>
                <w:w w:val="114"/>
              </w:rPr>
              <w:t>人文社科类</w:t>
            </w:r>
          </w:p>
        </w:tc>
        <w:tc>
          <w:tcPr>
            <w:tcW w:w="1909" w:type="dxa"/>
            <w:vAlign w:val="top"/>
            <w:gridSpan w:val="2"/>
          </w:tcPr>
          <w:p>
            <w:pPr>
              <w:ind w:left="115" w:right="112" w:firstLine="2"/>
              <w:spacing w:before="25" w:line="21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大学生职业发展与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就业指导</w:t>
            </w:r>
          </w:p>
        </w:tc>
        <w:tc>
          <w:tcPr>
            <w:tcW w:w="772" w:type="dxa"/>
            <w:vAlign w:val="top"/>
          </w:tcPr>
          <w:p>
            <w:pPr>
              <w:ind w:firstLine="338"/>
              <w:spacing w:before="202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2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35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49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909" w:type="dxa"/>
            <w:vAlign w:val="top"/>
            <w:gridSpan w:val="2"/>
          </w:tcPr>
          <w:p>
            <w:pPr>
              <w:ind w:left="120" w:right="112" w:hanging="3"/>
              <w:spacing w:before="30" w:line="21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大学生心理健康教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育</w:t>
            </w:r>
          </w:p>
        </w:tc>
        <w:tc>
          <w:tcPr>
            <w:tcW w:w="772" w:type="dxa"/>
            <w:vAlign w:val="top"/>
          </w:tcPr>
          <w:p>
            <w:pPr>
              <w:ind w:firstLine="338"/>
              <w:spacing w:before="202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2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547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35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499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909" w:type="dxa"/>
            <w:vAlign w:val="top"/>
            <w:gridSpan w:val="2"/>
          </w:tcPr>
          <w:p>
            <w:pPr>
              <w:ind w:left="121" w:right="112" w:hanging="4"/>
              <w:spacing w:before="30" w:line="21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创新创业理论与实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务</w:t>
            </w:r>
          </w:p>
        </w:tc>
        <w:tc>
          <w:tcPr>
            <w:tcW w:w="772" w:type="dxa"/>
            <w:vAlign w:val="top"/>
          </w:tcPr>
          <w:p>
            <w:pPr>
              <w:ind w:firstLine="338"/>
              <w:spacing w:before="202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2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350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firstLine="1422"/>
              <w:spacing w:before="28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2"/>
                <w:w w:val="112"/>
              </w:rPr>
              <w:t>选修课程</w:t>
            </w:r>
          </w:p>
        </w:tc>
        <w:tc>
          <w:tcPr>
            <w:tcW w:w="499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firstLine="452"/>
              <w:spacing w:before="148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1"/>
                <w:w w:val="114"/>
              </w:rPr>
              <w:t>人文社科类</w:t>
            </w:r>
          </w:p>
        </w:tc>
        <w:tc>
          <w:tcPr>
            <w:tcW w:w="710" w:type="dxa"/>
            <w:vAlign w:val="top"/>
          </w:tcPr>
          <w:p>
            <w:pPr>
              <w:ind w:left="116" w:right="109" w:firstLine="12"/>
              <w:spacing w:before="30" w:line="21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1"/>
              </w:rPr>
              <w:t>限</w:t>
            </w:r>
            <w:r>
              <w:rPr>
                <w:rFonts w:ascii="FangSong" w:hAnsi="FangSong" w:eastAsia="FangSong" w:cs="FangSong"/>
                <w:sz w:val="21"/>
                <w:szCs w:val="21"/>
                <w:spacing w:val="-16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21"/>
              </w:rPr>
              <w:t>选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课</w:t>
            </w:r>
          </w:p>
        </w:tc>
        <w:tc>
          <w:tcPr>
            <w:tcW w:w="1199" w:type="dxa"/>
            <w:vAlign w:val="top"/>
          </w:tcPr>
          <w:p>
            <w:pPr>
              <w:ind w:firstLine="118"/>
              <w:spacing w:before="164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大学语文</w:t>
            </w:r>
          </w:p>
        </w:tc>
        <w:tc>
          <w:tcPr>
            <w:tcW w:w="772" w:type="dxa"/>
            <w:vAlign w:val="top"/>
          </w:tcPr>
          <w:p>
            <w:pPr>
              <w:ind w:firstLine="351"/>
              <w:spacing w:before="202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1</w:t>
            </w:r>
          </w:p>
        </w:tc>
        <w:tc>
          <w:tcPr>
            <w:tcW w:w="13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spacing w:line="248" w:lineRule="auto"/>
              <w:rPr>
                <w:rFonts w:ascii="DengXian"/>
                <w:sz w:val="21"/>
              </w:rPr>
            </w:pPr>
            <w:r/>
          </w:p>
          <w:p>
            <w:pPr>
              <w:spacing w:line="248" w:lineRule="auto"/>
              <w:rPr>
                <w:rFonts w:ascii="DengXian"/>
                <w:sz w:val="21"/>
              </w:rPr>
            </w:pPr>
            <w:r/>
          </w:p>
          <w:p>
            <w:pPr>
              <w:spacing w:line="248" w:lineRule="auto"/>
              <w:rPr>
                <w:rFonts w:ascii="DengXian"/>
                <w:sz w:val="21"/>
              </w:rPr>
            </w:pPr>
            <w:r/>
          </w:p>
          <w:p>
            <w:pPr>
              <w:spacing w:line="248" w:lineRule="auto"/>
              <w:rPr>
                <w:rFonts w:ascii="DengXian"/>
                <w:sz w:val="21"/>
              </w:rPr>
            </w:pPr>
            <w:r/>
          </w:p>
          <w:p>
            <w:pPr>
              <w:ind w:firstLine="236"/>
              <w:spacing w:before="68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9.5/4.9%</w:t>
            </w:r>
          </w:p>
        </w:tc>
        <w:tc>
          <w:tcPr>
            <w:tcW w:w="143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spacing w:line="247" w:lineRule="auto"/>
              <w:rPr>
                <w:rFonts w:ascii="DengXian"/>
                <w:sz w:val="21"/>
              </w:rPr>
            </w:pPr>
            <w:r/>
          </w:p>
          <w:p>
            <w:pPr>
              <w:spacing w:line="248" w:lineRule="auto"/>
              <w:rPr>
                <w:rFonts w:ascii="DengXian"/>
                <w:sz w:val="21"/>
              </w:rPr>
            </w:pPr>
            <w:r/>
          </w:p>
          <w:p>
            <w:pPr>
              <w:spacing w:line="248" w:lineRule="auto"/>
              <w:rPr>
                <w:rFonts w:ascii="DengXian"/>
                <w:sz w:val="21"/>
              </w:rPr>
            </w:pPr>
            <w:r/>
          </w:p>
          <w:p>
            <w:pPr>
              <w:spacing w:line="248" w:lineRule="auto"/>
              <w:rPr>
                <w:rFonts w:ascii="DengXian"/>
                <w:sz w:val="21"/>
              </w:rPr>
            </w:pPr>
            <w:r/>
          </w:p>
          <w:p>
            <w:pPr>
              <w:spacing w:line="248" w:lineRule="auto"/>
              <w:rPr>
                <w:rFonts w:ascii="DengXian"/>
                <w:sz w:val="21"/>
              </w:rPr>
            </w:pPr>
            <w:r/>
          </w:p>
          <w:p>
            <w:pPr>
              <w:ind w:firstLine="304"/>
              <w:spacing w:before="68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9.5/4.9%</w:t>
            </w:r>
          </w:p>
        </w:tc>
        <w:tc>
          <w:tcPr>
            <w:tcW w:w="142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3" w:lineRule="auto"/>
              <w:rPr>
                <w:rFonts w:ascii="DengXian"/>
                <w:sz w:val="21"/>
              </w:rPr>
            </w:pPr>
            <w:r/>
          </w:p>
          <w:p>
            <w:pPr>
              <w:spacing w:line="253" w:lineRule="auto"/>
              <w:rPr>
                <w:rFonts w:ascii="DengXian"/>
                <w:sz w:val="21"/>
              </w:rPr>
            </w:pPr>
            <w:r/>
          </w:p>
          <w:p>
            <w:pPr>
              <w:spacing w:line="253" w:lineRule="auto"/>
              <w:rPr>
                <w:rFonts w:ascii="DengXian"/>
                <w:sz w:val="21"/>
              </w:rPr>
            </w:pPr>
            <w:r/>
          </w:p>
          <w:p>
            <w:pPr>
              <w:spacing w:line="253" w:lineRule="auto"/>
              <w:rPr>
                <w:rFonts w:ascii="DengXian"/>
                <w:sz w:val="21"/>
              </w:rPr>
            </w:pPr>
            <w:r/>
          </w:p>
          <w:p>
            <w:pPr>
              <w:spacing w:line="253" w:lineRule="auto"/>
              <w:rPr>
                <w:rFonts w:ascii="DengXian"/>
                <w:sz w:val="21"/>
              </w:rPr>
            </w:pPr>
            <w:r/>
          </w:p>
          <w:p>
            <w:pPr>
              <w:spacing w:line="253" w:lineRule="auto"/>
              <w:rPr>
                <w:rFonts w:ascii="DengXian"/>
                <w:sz w:val="21"/>
              </w:rPr>
            </w:pPr>
            <w:r/>
          </w:p>
          <w:p>
            <w:pPr>
              <w:ind w:firstLine="661"/>
              <w:spacing w:before="68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0</w:t>
            </w:r>
          </w:p>
        </w:tc>
      </w:tr>
      <w:tr>
        <w:trPr>
          <w:trHeight w:val="547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350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49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7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34" w:lineRule="auto"/>
              <w:rPr>
                <w:rFonts w:ascii="DengXian"/>
                <w:sz w:val="21"/>
              </w:rPr>
            </w:pPr>
            <w:r/>
          </w:p>
          <w:p>
            <w:pPr>
              <w:ind w:left="115" w:right="109"/>
              <w:spacing w:before="68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5"/>
              </w:rPr>
              <w:t>任</w:t>
            </w:r>
            <w:r>
              <w:rPr>
                <w:rFonts w:ascii="FangSong" w:hAnsi="FangSong" w:eastAsia="FangSong" w:cs="FangSong"/>
                <w:sz w:val="21"/>
                <w:szCs w:val="21"/>
                <w:spacing w:val="-15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15"/>
              </w:rPr>
              <w:t>选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课</w:t>
            </w:r>
          </w:p>
        </w:tc>
        <w:tc>
          <w:tcPr>
            <w:tcW w:w="1199" w:type="dxa"/>
            <w:vAlign w:val="top"/>
          </w:tcPr>
          <w:p>
            <w:pPr>
              <w:ind w:left="118" w:right="103" w:firstLine="4"/>
              <w:spacing w:before="30" w:line="21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1"/>
                <w:w w:val="105"/>
              </w:rPr>
              <w:t>艺术审美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类</w:t>
            </w:r>
          </w:p>
        </w:tc>
        <w:tc>
          <w:tcPr>
            <w:tcW w:w="772" w:type="dxa"/>
            <w:vAlign w:val="top"/>
          </w:tcPr>
          <w:p>
            <w:pPr>
              <w:ind w:firstLine="338"/>
              <w:spacing w:before="202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2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350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49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7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ind w:left="117" w:right="103"/>
              <w:spacing w:before="30" w:line="21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2"/>
                <w:w w:val="105"/>
              </w:rPr>
              <w:t>创新创业</w:t>
            </w: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类</w:t>
            </w:r>
          </w:p>
        </w:tc>
        <w:tc>
          <w:tcPr>
            <w:tcW w:w="772" w:type="dxa"/>
            <w:vAlign w:val="top"/>
          </w:tcPr>
          <w:p>
            <w:pPr>
              <w:ind w:firstLine="338"/>
              <w:spacing w:before="207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2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547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350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499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7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ind w:left="118" w:right="103" w:firstLine="2"/>
              <w:spacing w:before="29" w:line="21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1"/>
                <w:w w:val="105"/>
              </w:rPr>
              <w:t>工具拓展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类</w:t>
            </w:r>
          </w:p>
        </w:tc>
        <w:tc>
          <w:tcPr>
            <w:tcW w:w="772" w:type="dxa"/>
            <w:vAlign w:val="top"/>
          </w:tcPr>
          <w:p>
            <w:pPr>
              <w:ind w:firstLine="338"/>
              <w:spacing w:before="202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2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350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499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firstLine="178"/>
              <w:spacing w:before="148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1"/>
                <w:w w:val="103"/>
              </w:rPr>
              <w:t>科学</w:t>
            </w:r>
            <w:r>
              <w:rPr>
                <w:rFonts w:ascii="FangSong" w:hAnsi="FangSong" w:eastAsia="FangSong" w:cs="FangSong"/>
                <w:sz w:val="21"/>
                <w:szCs w:val="21"/>
                <w:spacing w:val="-44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21"/>
                <w:w w:val="103"/>
              </w:rPr>
              <w:t>素</w:t>
            </w:r>
            <w:r>
              <w:rPr>
                <w:rFonts w:ascii="FangSong" w:hAnsi="FangSong" w:eastAsia="FangSong" w:cs="FangSong"/>
                <w:sz w:val="21"/>
                <w:szCs w:val="21"/>
                <w:spacing w:val="-48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21"/>
                <w:w w:val="103"/>
              </w:rPr>
              <w:t>养类</w:t>
            </w:r>
          </w:p>
        </w:tc>
        <w:tc>
          <w:tcPr>
            <w:tcW w:w="710" w:type="dxa"/>
            <w:vAlign w:val="top"/>
          </w:tcPr>
          <w:p>
            <w:pPr>
              <w:ind w:left="116" w:right="109" w:firstLine="12"/>
              <w:spacing w:before="29" w:line="21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1"/>
              </w:rPr>
              <w:t>限</w:t>
            </w:r>
            <w:r>
              <w:rPr>
                <w:rFonts w:ascii="FangSong" w:hAnsi="FangSong" w:eastAsia="FangSong" w:cs="FangSong"/>
                <w:sz w:val="21"/>
                <w:szCs w:val="21"/>
                <w:spacing w:val="-16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21"/>
              </w:rPr>
              <w:t>选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课</w:t>
            </w:r>
          </w:p>
        </w:tc>
        <w:tc>
          <w:tcPr>
            <w:tcW w:w="1199" w:type="dxa"/>
            <w:vAlign w:val="top"/>
          </w:tcPr>
          <w:p>
            <w:pPr>
              <w:ind w:left="124" w:right="103" w:hanging="9"/>
              <w:spacing w:before="29" w:line="21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1"/>
                <w:w w:val="106"/>
              </w:rPr>
              <w:t>计算机科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学前沿</w:t>
            </w:r>
          </w:p>
        </w:tc>
        <w:tc>
          <w:tcPr>
            <w:tcW w:w="772" w:type="dxa"/>
            <w:vAlign w:val="top"/>
          </w:tcPr>
          <w:p>
            <w:pPr>
              <w:ind w:firstLine="232"/>
              <w:spacing w:before="206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0.5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551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350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49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7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5" w:right="109"/>
              <w:spacing w:before="308" w:line="23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5"/>
              </w:rPr>
              <w:t>任</w:t>
            </w:r>
            <w:r>
              <w:rPr>
                <w:rFonts w:ascii="FangSong" w:hAnsi="FangSong" w:eastAsia="FangSong" w:cs="FangSong"/>
                <w:sz w:val="21"/>
                <w:szCs w:val="21"/>
                <w:spacing w:val="-15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15"/>
              </w:rPr>
              <w:t>选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课</w:t>
            </w:r>
          </w:p>
        </w:tc>
        <w:tc>
          <w:tcPr>
            <w:tcW w:w="1199" w:type="dxa"/>
            <w:vAlign w:val="top"/>
          </w:tcPr>
          <w:p>
            <w:pPr>
              <w:ind w:left="117" w:right="103"/>
              <w:spacing w:before="29" w:line="21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2"/>
                <w:w w:val="105"/>
              </w:rPr>
              <w:t>创新创业</w:t>
            </w: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类</w:t>
            </w:r>
          </w:p>
        </w:tc>
        <w:tc>
          <w:tcPr>
            <w:tcW w:w="772" w:type="dxa"/>
            <w:vAlign w:val="top"/>
          </w:tcPr>
          <w:p>
            <w:pPr>
              <w:ind w:firstLine="338"/>
              <w:spacing w:before="201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2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547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350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499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7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ind w:left="118" w:right="103" w:firstLine="2"/>
              <w:spacing w:before="25" w:line="21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1"/>
                <w:w w:val="105"/>
              </w:rPr>
              <w:t>工具拓展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类</w:t>
            </w:r>
          </w:p>
        </w:tc>
        <w:tc>
          <w:tcPr>
            <w:tcW w:w="772" w:type="dxa"/>
            <w:vAlign w:val="top"/>
          </w:tcPr>
          <w:p>
            <w:pPr>
              <w:ind w:firstLine="338"/>
              <w:spacing w:before="202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2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6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25" w:lineRule="auto"/>
              <w:rPr>
                <w:rFonts w:ascii="DengXian"/>
                <w:sz w:val="21"/>
              </w:rPr>
            </w:pPr>
            <w:r/>
          </w:p>
          <w:p>
            <w:pPr>
              <w:ind w:left="120" w:right="110" w:firstLine="8"/>
              <w:spacing w:before="68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1"/>
              </w:rPr>
              <w:t>学科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专业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课程</w:t>
            </w:r>
          </w:p>
        </w:tc>
        <w:tc>
          <w:tcPr>
            <w:tcW w:w="350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firstLine="30"/>
              <w:spacing w:before="28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2"/>
                <w:w w:val="112"/>
              </w:rPr>
              <w:t>必修课程</w:t>
            </w:r>
          </w:p>
        </w:tc>
        <w:tc>
          <w:tcPr>
            <w:tcW w:w="49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909" w:type="dxa"/>
            <w:vAlign w:val="top"/>
            <w:gridSpan w:val="2"/>
          </w:tcPr>
          <w:p>
            <w:pPr>
              <w:ind w:firstLine="124"/>
              <w:spacing w:before="34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学科基础课</w:t>
            </w:r>
          </w:p>
        </w:tc>
        <w:tc>
          <w:tcPr>
            <w:tcW w:w="772" w:type="dxa"/>
            <w:vAlign w:val="top"/>
          </w:tcPr>
          <w:p>
            <w:pPr>
              <w:ind w:firstLine="192"/>
              <w:spacing w:before="73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19.5</w:t>
            </w:r>
          </w:p>
        </w:tc>
        <w:tc>
          <w:tcPr>
            <w:tcW w:w="13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2" w:lineRule="auto"/>
              <w:rPr>
                <w:rFonts w:ascii="DengXian"/>
                <w:sz w:val="21"/>
              </w:rPr>
            </w:pPr>
            <w:r/>
          </w:p>
          <w:p>
            <w:pPr>
              <w:ind w:firstLine="234"/>
              <w:spacing w:before="68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41/25.1%</w:t>
            </w:r>
          </w:p>
        </w:tc>
        <w:tc>
          <w:tcPr>
            <w:tcW w:w="143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2" w:lineRule="auto"/>
              <w:rPr>
                <w:rFonts w:ascii="DengXian"/>
                <w:sz w:val="21"/>
              </w:rPr>
            </w:pPr>
            <w:r/>
          </w:p>
          <w:p>
            <w:pPr>
              <w:ind w:firstLine="307"/>
              <w:spacing w:before="68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36/22.0%</w:t>
            </w:r>
          </w:p>
        </w:tc>
        <w:tc>
          <w:tcPr>
            <w:tcW w:w="142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2" w:lineRule="auto"/>
              <w:rPr>
                <w:rFonts w:ascii="DengXian"/>
                <w:sz w:val="21"/>
              </w:rPr>
            </w:pPr>
            <w:r/>
          </w:p>
          <w:p>
            <w:pPr>
              <w:ind w:firstLine="399"/>
              <w:spacing w:before="68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5/3.1%</w:t>
            </w:r>
          </w:p>
        </w:tc>
      </w:tr>
      <w:tr>
        <w:trPr>
          <w:trHeight w:val="801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350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49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909" w:type="dxa"/>
            <w:vAlign w:val="top"/>
            <w:gridSpan w:val="2"/>
          </w:tcPr>
          <w:p>
            <w:pPr>
              <w:ind w:firstLine="117"/>
              <w:spacing w:before="293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专业基础课</w:t>
            </w:r>
          </w:p>
        </w:tc>
        <w:tc>
          <w:tcPr>
            <w:tcW w:w="772" w:type="dxa"/>
            <w:vAlign w:val="top"/>
          </w:tcPr>
          <w:p>
            <w:pPr>
              <w:ind w:firstLine="179"/>
              <w:spacing w:before="332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21.5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  <w:vMerge w:val="restart"/>
            <w:tcBorders>
              <w:bottom w:val="none" w:color="000000" w:sz="2" w:space="0"/>
            </w:tcBorders>
          </w:tcPr>
          <w:p>
            <w:pPr>
              <w:ind w:left="332" w:right="104" w:hanging="210"/>
              <w:spacing w:before="40" w:line="21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选修课</w:t>
            </w: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程</w:t>
            </w:r>
          </w:p>
        </w:tc>
        <w:tc>
          <w:tcPr>
            <w:tcW w:w="1909" w:type="dxa"/>
            <w:vAlign w:val="top"/>
            <w:gridSpan w:val="2"/>
          </w:tcPr>
          <w:p>
            <w:pPr>
              <w:ind w:firstLine="128"/>
              <w:spacing w:before="35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限选课程</w:t>
            </w:r>
          </w:p>
        </w:tc>
        <w:tc>
          <w:tcPr>
            <w:tcW w:w="772" w:type="dxa"/>
            <w:vAlign w:val="top"/>
          </w:tcPr>
          <w:p>
            <w:pPr>
              <w:ind w:firstLine="285"/>
              <w:spacing w:before="73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24</w:t>
            </w:r>
          </w:p>
        </w:tc>
        <w:tc>
          <w:tcPr>
            <w:tcW w:w="13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firstLine="239"/>
              <w:spacing w:before="179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36/22.0%</w:t>
            </w:r>
          </w:p>
        </w:tc>
        <w:tc>
          <w:tcPr>
            <w:tcW w:w="143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firstLine="307"/>
              <w:spacing w:before="179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31/19.0%</w:t>
            </w:r>
          </w:p>
        </w:tc>
        <w:tc>
          <w:tcPr>
            <w:tcW w:w="142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firstLine="399"/>
              <w:spacing w:before="179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5/3.0%</w:t>
            </w:r>
          </w:p>
        </w:tc>
      </w:tr>
      <w:tr>
        <w:trPr>
          <w:trHeight w:val="278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909" w:type="dxa"/>
            <w:vAlign w:val="top"/>
            <w:gridSpan w:val="2"/>
          </w:tcPr>
          <w:p>
            <w:pPr>
              <w:ind w:firstLine="115"/>
              <w:spacing w:before="30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任选课程</w:t>
            </w:r>
          </w:p>
        </w:tc>
        <w:tc>
          <w:tcPr>
            <w:tcW w:w="772" w:type="dxa"/>
            <w:vAlign w:val="top"/>
          </w:tcPr>
          <w:p>
            <w:pPr>
              <w:ind w:firstLine="298"/>
              <w:spacing w:before="68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12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393" w:hRule="atLeast"/>
        </w:trPr>
        <w:tc>
          <w:tcPr>
            <w:tcW w:w="6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8" w:right="110"/>
              <w:spacing w:before="29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教师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教育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课程</w:t>
            </w:r>
          </w:p>
        </w:tc>
        <w:tc>
          <w:tcPr>
            <w:tcW w:w="2758" w:type="dxa"/>
            <w:vAlign w:val="top"/>
            <w:gridSpan w:val="4"/>
          </w:tcPr>
          <w:p>
            <w:pPr>
              <w:ind w:firstLine="122"/>
              <w:spacing w:before="87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必修课程</w:t>
            </w:r>
          </w:p>
        </w:tc>
        <w:tc>
          <w:tcPr>
            <w:tcW w:w="772" w:type="dxa"/>
            <w:vAlign w:val="top"/>
          </w:tcPr>
          <w:p>
            <w:pPr>
              <w:ind w:firstLine="298"/>
              <w:spacing w:before="125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16</w:t>
            </w:r>
          </w:p>
        </w:tc>
        <w:tc>
          <w:tcPr>
            <w:tcW w:w="13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firstLine="238"/>
              <w:spacing w:before="303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20/</w:t>
            </w:r>
            <w:r>
              <w:rPr>
                <w:shd w:val="clear" w:fill="FFFFFE"/>
                <w:rFonts w:ascii="FangSong" w:hAnsi="FangSong" w:eastAsia="FangSong" w:cs="FangSong"/>
                <w:sz w:val="21"/>
                <w:szCs w:val="21"/>
                <w:spacing w:val="-1"/>
              </w:rPr>
              <w:t>12.2%</w:t>
            </w:r>
          </w:p>
        </w:tc>
        <w:tc>
          <w:tcPr>
            <w:tcW w:w="143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firstLine="266"/>
              <w:spacing w:before="303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13.5/8.3%</w:t>
            </w:r>
          </w:p>
        </w:tc>
        <w:tc>
          <w:tcPr>
            <w:tcW w:w="142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firstLine="291"/>
              <w:spacing w:before="303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6.5/3.9%</w:t>
            </w:r>
          </w:p>
        </w:tc>
      </w:tr>
      <w:tr>
        <w:trPr>
          <w:trHeight w:val="427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2758" w:type="dxa"/>
            <w:vAlign w:val="top"/>
            <w:gridSpan w:val="4"/>
          </w:tcPr>
          <w:p>
            <w:pPr>
              <w:ind w:firstLine="122"/>
              <w:spacing w:before="102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选修课程</w:t>
            </w:r>
          </w:p>
        </w:tc>
        <w:tc>
          <w:tcPr>
            <w:tcW w:w="772" w:type="dxa"/>
            <w:vAlign w:val="top"/>
          </w:tcPr>
          <w:p>
            <w:pPr>
              <w:ind w:firstLine="334"/>
              <w:spacing w:before="140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4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6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0" w:lineRule="auto"/>
              <w:rPr>
                <w:rFonts w:ascii="DengXian"/>
                <w:sz w:val="21"/>
              </w:rPr>
            </w:pPr>
            <w:r/>
          </w:p>
          <w:p>
            <w:pPr>
              <w:spacing w:line="280" w:lineRule="auto"/>
              <w:rPr>
                <w:rFonts w:ascii="DengXian"/>
                <w:sz w:val="21"/>
              </w:rPr>
            </w:pPr>
            <w:r/>
          </w:p>
          <w:p>
            <w:pPr>
              <w:ind w:left="120" w:right="110" w:firstLine="1"/>
              <w:spacing w:before="69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综合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实践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课程</w:t>
            </w:r>
          </w:p>
        </w:tc>
        <w:tc>
          <w:tcPr>
            <w:tcW w:w="849" w:type="dxa"/>
            <w:vAlign w:val="top"/>
            <w:gridSpan w:val="2"/>
            <w:vMerge w:val="restart"/>
            <w:tcBorders>
              <w:bottom w:val="none" w:color="000000" w:sz="2" w:space="0"/>
            </w:tcBorders>
          </w:tcPr>
          <w:p>
            <w:pPr>
              <w:ind w:left="331" w:right="104" w:hanging="208"/>
              <w:spacing w:before="175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公共课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程</w:t>
            </w:r>
          </w:p>
        </w:tc>
        <w:tc>
          <w:tcPr>
            <w:tcW w:w="1909" w:type="dxa"/>
            <w:vAlign w:val="top"/>
            <w:gridSpan w:val="2"/>
          </w:tcPr>
          <w:p>
            <w:pPr>
              <w:ind w:firstLine="117"/>
              <w:spacing w:before="25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军事技能</w:t>
            </w:r>
          </w:p>
        </w:tc>
        <w:tc>
          <w:tcPr>
            <w:tcW w:w="772" w:type="dxa"/>
            <w:vAlign w:val="top"/>
          </w:tcPr>
          <w:p>
            <w:pPr>
              <w:ind w:firstLine="338"/>
              <w:spacing w:before="64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2</w:t>
            </w:r>
          </w:p>
        </w:tc>
        <w:tc>
          <w:tcPr>
            <w:tcW w:w="13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3" w:lineRule="auto"/>
              <w:rPr>
                <w:rFonts w:ascii="DengXian"/>
                <w:sz w:val="21"/>
              </w:rPr>
            </w:pPr>
            <w:r/>
          </w:p>
          <w:p>
            <w:pPr>
              <w:spacing w:line="263" w:lineRule="auto"/>
              <w:rPr>
                <w:rFonts w:ascii="DengXian"/>
                <w:sz w:val="21"/>
              </w:rPr>
            </w:pPr>
            <w:r/>
          </w:p>
          <w:p>
            <w:pPr>
              <w:spacing w:line="264" w:lineRule="auto"/>
              <w:rPr>
                <w:rFonts w:ascii="DengXian"/>
                <w:sz w:val="21"/>
              </w:rPr>
            </w:pPr>
            <w:r/>
          </w:p>
          <w:p>
            <w:pPr>
              <w:ind w:firstLine="304"/>
              <w:spacing w:before="68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16/9.8%</w:t>
            </w:r>
          </w:p>
        </w:tc>
        <w:tc>
          <w:tcPr>
            <w:tcW w:w="143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4" w:lineRule="auto"/>
              <w:rPr>
                <w:rFonts w:ascii="DengXian"/>
                <w:sz w:val="21"/>
              </w:rPr>
            </w:pPr>
            <w:r/>
          </w:p>
          <w:p>
            <w:pPr>
              <w:spacing w:line="274" w:lineRule="auto"/>
              <w:rPr>
                <w:rFonts w:ascii="DengXian"/>
                <w:sz w:val="21"/>
              </w:rPr>
            </w:pPr>
            <w:r/>
          </w:p>
          <w:p>
            <w:pPr>
              <w:spacing w:line="274" w:lineRule="auto"/>
              <w:rPr>
                <w:rFonts w:ascii="DengXian"/>
                <w:sz w:val="21"/>
              </w:rPr>
            </w:pPr>
            <w:r/>
          </w:p>
          <w:p>
            <w:pPr>
              <w:ind w:firstLine="669"/>
              <w:spacing w:before="69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0</w:t>
            </w:r>
          </w:p>
        </w:tc>
        <w:tc>
          <w:tcPr>
            <w:tcW w:w="142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3" w:lineRule="auto"/>
              <w:rPr>
                <w:rFonts w:ascii="DengXian"/>
                <w:sz w:val="21"/>
              </w:rPr>
            </w:pPr>
            <w:r/>
          </w:p>
          <w:p>
            <w:pPr>
              <w:spacing w:line="263" w:lineRule="auto"/>
              <w:rPr>
                <w:rFonts w:ascii="DengXian"/>
                <w:sz w:val="21"/>
              </w:rPr>
            </w:pPr>
            <w:r/>
          </w:p>
          <w:p>
            <w:pPr>
              <w:spacing w:line="264" w:lineRule="auto"/>
              <w:rPr>
                <w:rFonts w:ascii="DengXian"/>
                <w:sz w:val="21"/>
              </w:rPr>
            </w:pPr>
            <w:r/>
          </w:p>
          <w:p>
            <w:pPr>
              <w:ind w:firstLine="358"/>
              <w:spacing w:before="68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16/9.8%</w:t>
            </w:r>
          </w:p>
        </w:tc>
      </w:tr>
      <w:tr>
        <w:trPr>
          <w:trHeight w:val="278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909" w:type="dxa"/>
            <w:vAlign w:val="top"/>
            <w:gridSpan w:val="2"/>
          </w:tcPr>
          <w:p>
            <w:pPr>
              <w:ind w:firstLine="126"/>
              <w:spacing w:before="31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劳动与社会实践</w:t>
            </w:r>
          </w:p>
        </w:tc>
        <w:tc>
          <w:tcPr>
            <w:tcW w:w="772" w:type="dxa"/>
            <w:vAlign w:val="top"/>
          </w:tcPr>
          <w:p>
            <w:pPr>
              <w:ind w:firstLine="340"/>
              <w:spacing w:before="69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3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909" w:type="dxa"/>
            <w:vAlign w:val="top"/>
            <w:gridSpan w:val="2"/>
          </w:tcPr>
          <w:p>
            <w:pPr>
              <w:ind w:firstLine="117"/>
              <w:spacing w:before="31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创新创业实践</w:t>
            </w:r>
          </w:p>
        </w:tc>
        <w:tc>
          <w:tcPr>
            <w:tcW w:w="772" w:type="dxa"/>
            <w:vAlign w:val="top"/>
          </w:tcPr>
          <w:p>
            <w:pPr>
              <w:ind w:firstLine="351"/>
              <w:spacing w:before="69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1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  <w:vMerge w:val="restart"/>
            <w:tcBorders>
              <w:bottom w:val="none" w:color="000000" w:sz="2" w:space="0"/>
            </w:tcBorders>
          </w:tcPr>
          <w:p>
            <w:pPr>
              <w:ind w:left="124" w:right="104" w:hanging="6"/>
              <w:spacing w:before="171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教师教</w:t>
            </w: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育课程</w:t>
            </w:r>
          </w:p>
        </w:tc>
        <w:tc>
          <w:tcPr>
            <w:tcW w:w="1909" w:type="dxa"/>
            <w:vAlign w:val="top"/>
            <w:gridSpan w:val="2"/>
          </w:tcPr>
          <w:p>
            <w:pPr>
              <w:ind w:firstLine="114"/>
              <w:spacing w:before="31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教育见习</w:t>
            </w:r>
          </w:p>
        </w:tc>
        <w:tc>
          <w:tcPr>
            <w:tcW w:w="772" w:type="dxa"/>
            <w:vAlign w:val="top"/>
          </w:tcPr>
          <w:p>
            <w:pPr>
              <w:ind w:firstLine="338"/>
              <w:spacing w:before="69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2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547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909" w:type="dxa"/>
            <w:vAlign w:val="top"/>
            <w:gridSpan w:val="2"/>
          </w:tcPr>
          <w:p>
            <w:pPr>
              <w:ind w:left="114" w:right="112"/>
              <w:spacing w:before="32" w:line="21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教育实习（含教育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研习）</w:t>
            </w:r>
          </w:p>
        </w:tc>
        <w:tc>
          <w:tcPr>
            <w:tcW w:w="772" w:type="dxa"/>
            <w:vAlign w:val="top"/>
          </w:tcPr>
          <w:p>
            <w:pPr>
              <w:ind w:firstLine="334"/>
              <w:spacing w:before="204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4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551" w:hRule="atLeast"/>
        </w:trPr>
        <w:tc>
          <w:tcPr>
            <w:tcW w:w="6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849" w:type="dxa"/>
            <w:vAlign w:val="top"/>
            <w:gridSpan w:val="2"/>
          </w:tcPr>
          <w:p>
            <w:pPr>
              <w:ind w:left="119" w:right="104" w:firstLine="9"/>
              <w:spacing w:before="32" w:line="21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学科专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业课程</w:t>
            </w:r>
          </w:p>
        </w:tc>
        <w:tc>
          <w:tcPr>
            <w:tcW w:w="1909" w:type="dxa"/>
            <w:vAlign w:val="top"/>
            <w:gridSpan w:val="2"/>
          </w:tcPr>
          <w:p>
            <w:pPr>
              <w:ind w:firstLine="118"/>
              <w:spacing w:before="170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毕业论文（设计）</w:t>
            </w:r>
          </w:p>
        </w:tc>
        <w:tc>
          <w:tcPr>
            <w:tcW w:w="772" w:type="dxa"/>
            <w:vAlign w:val="top"/>
          </w:tcPr>
          <w:p>
            <w:pPr>
              <w:ind w:firstLine="334"/>
              <w:spacing w:before="209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4</w:t>
            </w:r>
          </w:p>
        </w:tc>
        <w:tc>
          <w:tcPr>
            <w:tcW w:w="13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DengXian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3401" w:type="dxa"/>
            <w:vAlign w:val="top"/>
            <w:gridSpan w:val="5"/>
          </w:tcPr>
          <w:p>
            <w:pPr>
              <w:ind w:firstLine="1506"/>
              <w:spacing w:before="32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总计</w:t>
            </w:r>
          </w:p>
        </w:tc>
        <w:tc>
          <w:tcPr>
            <w:tcW w:w="772" w:type="dxa"/>
            <w:vAlign w:val="top"/>
          </w:tcPr>
          <w:p>
            <w:pPr>
              <w:ind w:firstLine="245"/>
              <w:spacing w:before="69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164</w:t>
            </w:r>
          </w:p>
        </w:tc>
        <w:tc>
          <w:tcPr>
            <w:tcW w:w="1310" w:type="dxa"/>
            <w:vAlign w:val="top"/>
          </w:tcPr>
          <w:p>
            <w:pPr>
              <w:ind w:firstLine="251"/>
              <w:spacing w:before="32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164/100%</w:t>
            </w:r>
          </w:p>
        </w:tc>
        <w:tc>
          <w:tcPr>
            <w:tcW w:w="1439" w:type="dxa"/>
            <w:vAlign w:val="top"/>
          </w:tcPr>
          <w:p>
            <w:pPr>
              <w:ind w:firstLine="160"/>
              <w:spacing w:before="32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116.5/71.0%</w:t>
            </w:r>
          </w:p>
        </w:tc>
        <w:tc>
          <w:tcPr>
            <w:tcW w:w="1420" w:type="dxa"/>
            <w:vAlign w:val="top"/>
          </w:tcPr>
          <w:p>
            <w:pPr>
              <w:ind w:firstLine="183"/>
              <w:spacing w:before="32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47.5/29.0%</w:t>
            </w:r>
          </w:p>
        </w:tc>
      </w:tr>
      <w:tr>
        <w:trPr>
          <w:trHeight w:val="278" w:hRule="atLeast"/>
        </w:trPr>
        <w:tc>
          <w:tcPr>
            <w:tcW w:w="3401" w:type="dxa"/>
            <w:vAlign w:val="top"/>
            <w:gridSpan w:val="5"/>
          </w:tcPr>
          <w:p>
            <w:pPr>
              <w:ind w:firstLine="122"/>
              <w:spacing w:before="32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毕业总学分（实践教学学分）</w:t>
            </w:r>
          </w:p>
        </w:tc>
        <w:tc>
          <w:tcPr>
            <w:tcW w:w="4941" w:type="dxa"/>
            <w:vAlign w:val="top"/>
            <w:gridSpan w:val="4"/>
          </w:tcPr>
          <w:p>
            <w:pPr>
              <w:ind w:firstLine="2012"/>
              <w:spacing w:before="32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164(47.5)</w:t>
            </w:r>
          </w:p>
        </w:tc>
      </w:tr>
      <w:tr>
        <w:trPr>
          <w:trHeight w:val="273" w:hRule="atLeast"/>
        </w:trPr>
        <w:tc>
          <w:tcPr>
            <w:tcW w:w="3401" w:type="dxa"/>
            <w:vAlign w:val="top"/>
            <w:gridSpan w:val="5"/>
          </w:tcPr>
          <w:p>
            <w:pPr>
              <w:ind w:firstLine="120"/>
              <w:spacing w:before="28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课内总学时（实践教学学时）</w:t>
            </w:r>
          </w:p>
        </w:tc>
        <w:tc>
          <w:tcPr>
            <w:tcW w:w="4941" w:type="dxa"/>
            <w:vAlign w:val="top"/>
            <w:gridSpan w:val="4"/>
          </w:tcPr>
          <w:p>
            <w:pPr>
              <w:ind w:firstLine="1999"/>
              <w:spacing w:before="28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2582</w:t>
            </w:r>
            <w:r>
              <w:rPr>
                <w:rFonts w:ascii="FangSong" w:hAnsi="FangSong" w:eastAsia="FangSong" w:cs="FangSong"/>
                <w:sz w:val="21"/>
                <w:szCs w:val="21"/>
                <w:spacing w:val="-56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(622)</w:t>
            </w:r>
          </w:p>
        </w:tc>
      </w:tr>
      <w:tr>
        <w:trPr>
          <w:trHeight w:val="825" w:hRule="atLeast"/>
        </w:trPr>
        <w:tc>
          <w:tcPr>
            <w:tcW w:w="3401" w:type="dxa"/>
            <w:vAlign w:val="top"/>
            <w:gridSpan w:val="5"/>
          </w:tcPr>
          <w:p>
            <w:pPr>
              <w:ind w:left="118" w:right="137" w:firstLine="4"/>
              <w:spacing w:before="32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公共课程、通识教育课程、学科专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业课程、教师教育课程占总学分比</w:t>
            </w: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例</w:t>
            </w:r>
          </w:p>
        </w:tc>
        <w:tc>
          <w:tcPr>
            <w:tcW w:w="4941" w:type="dxa"/>
            <w:vAlign w:val="top"/>
            <w:gridSpan w:val="4"/>
          </w:tcPr>
          <w:p>
            <w:pPr>
              <w:ind w:firstLine="1159"/>
              <w:spacing w:before="306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20.7%、9.8%、50.0%、12.2%</w:t>
            </w:r>
          </w:p>
        </w:tc>
      </w:tr>
      <w:tr>
        <w:trPr>
          <w:trHeight w:val="551" w:hRule="atLeast"/>
        </w:trPr>
        <w:tc>
          <w:tcPr>
            <w:tcW w:w="3401" w:type="dxa"/>
            <w:vAlign w:val="top"/>
            <w:gridSpan w:val="5"/>
          </w:tcPr>
          <w:p>
            <w:pPr>
              <w:ind w:left="142" w:right="137" w:hanging="20"/>
              <w:spacing w:before="34" w:line="21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必修课程、选修课程学分占总学分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 </w:t>
            </w: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比例</w:t>
            </w:r>
          </w:p>
        </w:tc>
        <w:tc>
          <w:tcPr>
            <w:tcW w:w="4941" w:type="dxa"/>
            <w:vAlign w:val="top"/>
            <w:gridSpan w:val="4"/>
          </w:tcPr>
          <w:p>
            <w:pPr>
              <w:ind w:firstLine="1844"/>
              <w:spacing w:before="168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69.8%、30.2%</w:t>
            </w:r>
          </w:p>
        </w:tc>
      </w:tr>
    </w:tbl>
    <w:p>
      <w:pPr>
        <w:rPr>
          <w:rFonts w:ascii="DengXian"/>
          <w:sz w:val="21"/>
        </w:rPr>
      </w:pPr>
      <w:r/>
    </w:p>
    <w:p>
      <w:pPr>
        <w:sectPr>
          <w:footerReference w:type="default" r:id="rId11"/>
          <w:pgSz w:w="11905" w:h="16839"/>
          <w:pgMar w:top="1431" w:right="1775" w:bottom="400" w:left="1780" w:header="0" w:footer="0" w:gutter="0"/>
        </w:sectPr>
        <w:rPr/>
      </w:pPr>
    </w:p>
    <w:p>
      <w:pPr>
        <w:ind w:firstLine="29"/>
        <w:spacing w:before="182" w:line="188" w:lineRule="auto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05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5.师资队伍</w:t>
      </w:r>
    </w:p>
    <w:p>
      <w:pPr>
        <w:ind w:left="23" w:right="13" w:firstLine="572"/>
        <w:spacing w:before="344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3"/>
          <w:w w:val="98"/>
        </w:rPr>
        <w:t>物理学专业拥有全职专业教师</w:t>
      </w:r>
      <w:r>
        <w:rPr>
          <w:rFonts w:ascii="FangSong" w:hAnsi="FangSong" w:eastAsia="FangSong" w:cs="FangSong"/>
          <w:sz w:val="28"/>
          <w:szCs w:val="28"/>
          <w:spacing w:val="-37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  <w:w w:val="98"/>
        </w:rPr>
        <w:t>37</w:t>
      </w:r>
      <w:r>
        <w:rPr>
          <w:rFonts w:ascii="FangSong" w:hAnsi="FangSong" w:eastAsia="FangSong" w:cs="FangSong"/>
          <w:sz w:val="28"/>
          <w:szCs w:val="28"/>
          <w:spacing w:val="-45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  <w:w w:val="98"/>
        </w:rPr>
        <w:t>人，</w:t>
      </w:r>
      <w:r>
        <w:rPr>
          <w:rFonts w:ascii="FangSong" w:hAnsi="FangSong" w:eastAsia="FangSong" w:cs="FangSong"/>
          <w:sz w:val="28"/>
          <w:szCs w:val="28"/>
          <w:spacing w:val="12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  <w:w w:val="98"/>
        </w:rPr>
        <w:t>其中教授</w:t>
      </w:r>
      <w:r>
        <w:rPr>
          <w:rFonts w:ascii="FangSong" w:hAnsi="FangSong" w:eastAsia="FangSong" w:cs="FangSong"/>
          <w:sz w:val="28"/>
          <w:szCs w:val="28"/>
          <w:spacing w:val="-52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  <w:w w:val="98"/>
        </w:rPr>
        <w:t>7</w:t>
      </w:r>
      <w:r>
        <w:rPr>
          <w:rFonts w:ascii="FangSong" w:hAnsi="FangSong" w:eastAsia="FangSong" w:cs="FangSong"/>
          <w:sz w:val="28"/>
          <w:szCs w:val="28"/>
          <w:spacing w:val="-45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  <w:w w:val="98"/>
        </w:rPr>
        <w:t>人，</w:t>
      </w:r>
      <w:r>
        <w:rPr>
          <w:rFonts w:ascii="FangSong" w:hAnsi="FangSong" w:eastAsia="FangSong" w:cs="FangSong"/>
          <w:sz w:val="28"/>
          <w:szCs w:val="28"/>
          <w:spacing w:val="18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  <w:w w:val="98"/>
        </w:rPr>
        <w:t>副教授/高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3"/>
        </w:rPr>
        <w:t>级实验师</w:t>
      </w:r>
      <w:r>
        <w:rPr>
          <w:rFonts w:ascii="FangSong" w:hAnsi="FangSong" w:eastAsia="FangSong" w:cs="FangSong"/>
          <w:sz w:val="28"/>
          <w:szCs w:val="28"/>
          <w:spacing w:val="7"/>
        </w:rPr>
        <w:t> </w:t>
      </w:r>
      <w:r>
        <w:rPr>
          <w:rFonts w:ascii="FangSong" w:hAnsi="FangSong" w:eastAsia="FangSong" w:cs="FangSong"/>
          <w:sz w:val="28"/>
          <w:szCs w:val="28"/>
          <w:spacing w:val="-3"/>
        </w:rPr>
        <w:t>12</w:t>
      </w:r>
      <w:r>
        <w:rPr>
          <w:rFonts w:ascii="FangSong" w:hAnsi="FangSong" w:eastAsia="FangSong" w:cs="FangSong"/>
          <w:sz w:val="28"/>
          <w:szCs w:val="28"/>
          <w:spacing w:val="-7"/>
        </w:rPr>
        <w:t> </w:t>
      </w:r>
      <w:r>
        <w:rPr>
          <w:rFonts w:ascii="FangSong" w:hAnsi="FangSong" w:eastAsia="FangSong" w:cs="FangSong"/>
          <w:sz w:val="28"/>
          <w:szCs w:val="28"/>
          <w:spacing w:val="-3"/>
        </w:rPr>
        <w:t>人，具有副高及以上职称者占教师总数的</w:t>
      </w:r>
      <w:r>
        <w:rPr>
          <w:rFonts w:ascii="FangSong" w:hAnsi="FangSong" w:eastAsia="FangSong" w:cs="FangSong"/>
          <w:sz w:val="28"/>
          <w:szCs w:val="28"/>
          <w:spacing w:val="-14"/>
        </w:rPr>
        <w:t> </w:t>
      </w:r>
      <w:r>
        <w:rPr>
          <w:rFonts w:ascii="FangSong" w:hAnsi="FangSong" w:eastAsia="FangSong" w:cs="FangSong"/>
          <w:sz w:val="28"/>
          <w:szCs w:val="28"/>
          <w:spacing w:val="-3"/>
        </w:rPr>
        <w:t>51.4%。专业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23"/>
        </w:rPr>
        <w:t>教师中，</w:t>
      </w:r>
      <w:r>
        <w:rPr>
          <w:rFonts w:ascii="FangSong" w:hAnsi="FangSong" w:eastAsia="FangSong" w:cs="FangSong"/>
          <w:sz w:val="28"/>
          <w:szCs w:val="28"/>
          <w:spacing w:val="21"/>
        </w:rPr>
        <w:t> </w:t>
      </w:r>
      <w:r>
        <w:rPr>
          <w:rFonts w:ascii="FangSong" w:hAnsi="FangSong" w:eastAsia="FangSong" w:cs="FangSong"/>
          <w:sz w:val="28"/>
          <w:szCs w:val="28"/>
          <w:spacing w:val="-23"/>
        </w:rPr>
        <w:t>具有博士学位的教师</w:t>
      </w:r>
      <w:r>
        <w:rPr>
          <w:rFonts w:ascii="FangSong" w:hAnsi="FangSong" w:eastAsia="FangSong" w:cs="FangSong"/>
          <w:sz w:val="28"/>
          <w:szCs w:val="28"/>
          <w:spacing w:val="-54"/>
        </w:rPr>
        <w:t> </w:t>
      </w:r>
      <w:r>
        <w:rPr>
          <w:rFonts w:ascii="FangSong" w:hAnsi="FangSong" w:eastAsia="FangSong" w:cs="FangSong"/>
          <w:sz w:val="28"/>
          <w:szCs w:val="28"/>
          <w:spacing w:val="-23"/>
        </w:rPr>
        <w:t>29</w:t>
      </w:r>
      <w:r>
        <w:rPr>
          <w:rFonts w:ascii="FangSong" w:hAnsi="FangSong" w:eastAsia="FangSong" w:cs="FangSong"/>
          <w:sz w:val="28"/>
          <w:szCs w:val="28"/>
          <w:spacing w:val="-45"/>
        </w:rPr>
        <w:t> </w:t>
      </w:r>
      <w:r>
        <w:rPr>
          <w:rFonts w:ascii="FangSong" w:hAnsi="FangSong" w:eastAsia="FangSong" w:cs="FangSong"/>
          <w:sz w:val="28"/>
          <w:szCs w:val="28"/>
          <w:spacing w:val="-23"/>
        </w:rPr>
        <w:t>人，</w:t>
      </w:r>
      <w:r>
        <w:rPr>
          <w:rFonts w:ascii="FangSong" w:hAnsi="FangSong" w:eastAsia="FangSong" w:cs="FangSong"/>
          <w:sz w:val="28"/>
          <w:szCs w:val="28"/>
          <w:spacing w:val="52"/>
        </w:rPr>
        <w:t> </w:t>
      </w:r>
      <w:r>
        <w:rPr>
          <w:rFonts w:ascii="FangSong" w:hAnsi="FangSong" w:eastAsia="FangSong" w:cs="FangSong"/>
          <w:sz w:val="28"/>
          <w:szCs w:val="28"/>
          <w:spacing w:val="-23"/>
        </w:rPr>
        <w:t>占总教师人数的</w:t>
      </w:r>
      <w:r>
        <w:rPr>
          <w:rFonts w:ascii="FangSong" w:hAnsi="FangSong" w:eastAsia="FangSong" w:cs="FangSong"/>
          <w:sz w:val="28"/>
          <w:szCs w:val="28"/>
          <w:spacing w:val="-51"/>
        </w:rPr>
        <w:t> </w:t>
      </w:r>
      <w:r>
        <w:rPr>
          <w:rFonts w:ascii="FangSong" w:hAnsi="FangSong" w:eastAsia="FangSong" w:cs="FangSong"/>
          <w:sz w:val="28"/>
          <w:szCs w:val="28"/>
          <w:spacing w:val="-23"/>
        </w:rPr>
        <w:t>78.4%，</w:t>
      </w:r>
      <w:r>
        <w:rPr>
          <w:rFonts w:ascii="FangSong" w:hAnsi="FangSong" w:eastAsia="FangSong" w:cs="FangSong"/>
          <w:sz w:val="28"/>
          <w:szCs w:val="28"/>
          <w:spacing w:val="26"/>
        </w:rPr>
        <w:t> </w:t>
      </w:r>
      <w:r>
        <w:rPr>
          <w:rFonts w:ascii="FangSong" w:hAnsi="FangSong" w:eastAsia="FangSong" w:cs="FangSong"/>
          <w:sz w:val="28"/>
          <w:szCs w:val="28"/>
          <w:spacing w:val="-23"/>
        </w:rPr>
        <w:t>具有硕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1"/>
        </w:rPr>
        <w:t>士、博士学位教师共计</w:t>
      </w:r>
      <w:r>
        <w:rPr>
          <w:rFonts w:ascii="FangSong" w:hAnsi="FangSong" w:eastAsia="FangSong" w:cs="FangSong"/>
          <w:sz w:val="28"/>
          <w:szCs w:val="28"/>
          <w:spacing w:val="12"/>
        </w:rPr>
        <w:t> </w:t>
      </w:r>
      <w:r>
        <w:rPr>
          <w:rFonts w:ascii="FangSong" w:hAnsi="FangSong" w:eastAsia="FangSong" w:cs="FangSong"/>
          <w:sz w:val="28"/>
          <w:szCs w:val="28"/>
          <w:spacing w:val="-11"/>
        </w:rPr>
        <w:t>36</w:t>
      </w:r>
      <w:r>
        <w:rPr>
          <w:rFonts w:ascii="FangSong" w:hAnsi="FangSong" w:eastAsia="FangSong" w:cs="FangSong"/>
          <w:sz w:val="28"/>
          <w:szCs w:val="28"/>
          <w:spacing w:val="-6"/>
        </w:rPr>
        <w:t> </w:t>
      </w:r>
      <w:r>
        <w:rPr>
          <w:rFonts w:ascii="FangSong" w:hAnsi="FangSong" w:eastAsia="FangSong" w:cs="FangSong"/>
          <w:sz w:val="28"/>
          <w:szCs w:val="28"/>
          <w:spacing w:val="-11"/>
        </w:rPr>
        <w:t>人，</w:t>
      </w:r>
      <w:r>
        <w:rPr>
          <w:rFonts w:ascii="FangSong" w:hAnsi="FangSong" w:eastAsia="FangSong" w:cs="FangSong"/>
          <w:sz w:val="28"/>
          <w:szCs w:val="28"/>
          <w:spacing w:val="110"/>
        </w:rPr>
        <w:t> </w:t>
      </w:r>
      <w:r>
        <w:rPr>
          <w:rFonts w:ascii="FangSong" w:hAnsi="FangSong" w:eastAsia="FangSong" w:cs="FangSong"/>
          <w:sz w:val="28"/>
          <w:szCs w:val="28"/>
          <w:spacing w:val="-11"/>
        </w:rPr>
        <w:t>占比为</w:t>
      </w:r>
      <w:r>
        <w:rPr>
          <w:rFonts w:ascii="FangSong" w:hAnsi="FangSong" w:eastAsia="FangSong" w:cs="FangSong"/>
          <w:sz w:val="28"/>
          <w:szCs w:val="28"/>
          <w:spacing w:val="-14"/>
        </w:rPr>
        <w:t> </w:t>
      </w:r>
      <w:r>
        <w:rPr>
          <w:rFonts w:ascii="FangSong" w:hAnsi="FangSong" w:eastAsia="FangSong" w:cs="FangSong"/>
          <w:sz w:val="28"/>
          <w:szCs w:val="28"/>
          <w:spacing w:val="-11"/>
        </w:rPr>
        <w:t>97.3%。作为教学中坚力量的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3"/>
        </w:rPr>
        <w:t>45</w:t>
      </w:r>
      <w:r>
        <w:rPr>
          <w:rFonts w:ascii="FangSong" w:hAnsi="FangSong" w:eastAsia="FangSong" w:cs="FangSong"/>
          <w:sz w:val="28"/>
          <w:szCs w:val="28"/>
          <w:spacing w:val="-28"/>
        </w:rPr>
        <w:t> </w:t>
      </w:r>
      <w:r>
        <w:rPr>
          <w:rFonts w:ascii="FangSong" w:hAnsi="FangSong" w:eastAsia="FangSong" w:cs="FangSong"/>
          <w:sz w:val="28"/>
          <w:szCs w:val="28"/>
          <w:spacing w:val="-3"/>
        </w:rPr>
        <w:t>岁及以下的教师共</w:t>
      </w:r>
      <w:r>
        <w:rPr>
          <w:rFonts w:ascii="FangSong" w:hAnsi="FangSong" w:eastAsia="FangSong" w:cs="FangSong"/>
          <w:sz w:val="28"/>
          <w:szCs w:val="28"/>
          <w:spacing w:val="-45"/>
        </w:rPr>
        <w:t> </w:t>
      </w:r>
      <w:r>
        <w:rPr>
          <w:rFonts w:ascii="FangSong" w:hAnsi="FangSong" w:eastAsia="FangSong" w:cs="FangSong"/>
          <w:sz w:val="28"/>
          <w:szCs w:val="28"/>
          <w:spacing w:val="-3"/>
        </w:rPr>
        <w:t>27</w:t>
      </w:r>
      <w:r>
        <w:rPr>
          <w:rFonts w:ascii="FangSong" w:hAnsi="FangSong" w:eastAsia="FangSong" w:cs="FangSong"/>
          <w:sz w:val="28"/>
          <w:szCs w:val="28"/>
          <w:spacing w:val="-36"/>
        </w:rPr>
        <w:t> </w:t>
      </w:r>
      <w:r>
        <w:rPr>
          <w:rFonts w:ascii="FangSong" w:hAnsi="FangSong" w:eastAsia="FangSong" w:cs="FangSong"/>
          <w:sz w:val="28"/>
          <w:szCs w:val="28"/>
          <w:spacing w:val="-3"/>
        </w:rPr>
        <w:t>人，占专业教师的</w:t>
      </w:r>
      <w:r>
        <w:rPr>
          <w:rFonts w:ascii="FangSong" w:hAnsi="FangSong" w:eastAsia="FangSong" w:cs="FangSong"/>
          <w:sz w:val="28"/>
          <w:szCs w:val="28"/>
          <w:spacing w:val="-42"/>
        </w:rPr>
        <w:t> </w:t>
      </w:r>
      <w:r>
        <w:rPr>
          <w:rFonts w:ascii="FangSong" w:hAnsi="FangSong" w:eastAsia="FangSong" w:cs="FangSong"/>
          <w:sz w:val="28"/>
          <w:szCs w:val="28"/>
          <w:spacing w:val="-3"/>
        </w:rPr>
        <w:t>73.0%；学科课程与教学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论教师</w:t>
      </w:r>
      <w:r>
        <w:rPr>
          <w:rFonts w:ascii="FangSong" w:hAnsi="FangSong" w:eastAsia="FangSong" w:cs="FangSong"/>
          <w:sz w:val="28"/>
          <w:szCs w:val="28"/>
          <w:spacing w:val="-48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5</w:t>
      </w:r>
      <w:r>
        <w:rPr>
          <w:rFonts w:ascii="FangSong" w:hAnsi="FangSong" w:eastAsia="FangSong" w:cs="FangSong"/>
          <w:sz w:val="28"/>
          <w:szCs w:val="28"/>
          <w:spacing w:val="-40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人（兼职</w:t>
      </w:r>
      <w:r>
        <w:rPr>
          <w:rFonts w:ascii="FangSong" w:hAnsi="FangSong" w:eastAsia="FangSong" w:cs="FangSong"/>
          <w:sz w:val="28"/>
          <w:szCs w:val="28"/>
          <w:spacing w:val="-48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3</w:t>
      </w:r>
      <w:r>
        <w:rPr>
          <w:rFonts w:ascii="FangSong" w:hAnsi="FangSong" w:eastAsia="FangSong" w:cs="FangSong"/>
          <w:sz w:val="28"/>
          <w:szCs w:val="28"/>
          <w:spacing w:val="-40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人</w:t>
      </w:r>
      <w:r>
        <w:rPr>
          <w:rFonts w:ascii="FangSong" w:hAnsi="FangSong" w:eastAsia="FangSong" w:cs="FangSong"/>
          <w:sz w:val="28"/>
          <w:szCs w:val="28"/>
          <w:spacing w:val="-36"/>
        </w:rPr>
        <w:t>），</w:t>
      </w:r>
      <w:r>
        <w:rPr>
          <w:rFonts w:ascii="FangSong" w:hAnsi="FangSong" w:eastAsia="FangSong" w:cs="FangSong"/>
          <w:sz w:val="28"/>
          <w:szCs w:val="28"/>
          <w:spacing w:val="-10"/>
        </w:rPr>
        <w:t>其中全职教授</w:t>
      </w:r>
      <w:r>
        <w:rPr>
          <w:rFonts w:ascii="FangSong" w:hAnsi="FangSong" w:eastAsia="FangSong" w:cs="FangSong"/>
          <w:sz w:val="28"/>
          <w:szCs w:val="28"/>
          <w:spacing w:val="-33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1</w:t>
      </w:r>
      <w:r>
        <w:rPr>
          <w:rFonts w:ascii="FangSong" w:hAnsi="FangSong" w:eastAsia="FangSong" w:cs="FangSong"/>
          <w:sz w:val="28"/>
          <w:szCs w:val="28"/>
          <w:spacing w:val="-40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人，副教授</w:t>
      </w:r>
      <w:r>
        <w:rPr>
          <w:rFonts w:ascii="FangSong" w:hAnsi="FangSong" w:eastAsia="FangSong" w:cs="FangSong"/>
          <w:sz w:val="28"/>
          <w:szCs w:val="28"/>
          <w:spacing w:val="-33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1</w:t>
      </w:r>
      <w:r>
        <w:rPr>
          <w:rFonts w:ascii="FangSong" w:hAnsi="FangSong" w:eastAsia="FangSong" w:cs="FangSong"/>
          <w:sz w:val="28"/>
          <w:szCs w:val="28"/>
          <w:spacing w:val="-36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人，兼职教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</w:rPr>
        <w:t>师全部具有中教高级职称；专业教师团队中，学缘为外校的教师</w:t>
      </w:r>
      <w:r>
        <w:rPr>
          <w:rFonts w:ascii="FangSong" w:hAnsi="FangSong" w:eastAsia="FangSong" w:cs="FangSong"/>
          <w:sz w:val="28"/>
          <w:szCs w:val="28"/>
          <w:spacing w:val="35"/>
        </w:rPr>
        <w:t> </w:t>
      </w:r>
      <w:r>
        <w:rPr>
          <w:rFonts w:ascii="FangSong" w:hAnsi="FangSong" w:eastAsia="FangSong" w:cs="FangSong"/>
          <w:sz w:val="28"/>
          <w:szCs w:val="28"/>
        </w:rPr>
        <w:t>37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23"/>
        </w:rPr>
        <w:t>人，</w:t>
      </w:r>
      <w:r>
        <w:rPr>
          <w:rFonts w:ascii="FangSong" w:hAnsi="FangSong" w:eastAsia="FangSong" w:cs="FangSong"/>
          <w:sz w:val="28"/>
          <w:szCs w:val="28"/>
          <w:spacing w:val="62"/>
        </w:rPr>
        <w:t> </w:t>
      </w:r>
      <w:r>
        <w:rPr>
          <w:rFonts w:ascii="FangSong" w:hAnsi="FangSong" w:eastAsia="FangSong" w:cs="FangSong"/>
          <w:sz w:val="28"/>
          <w:szCs w:val="28"/>
          <w:spacing w:val="-23"/>
        </w:rPr>
        <w:t>占专业教师的</w:t>
      </w:r>
      <w:r>
        <w:rPr>
          <w:rFonts w:ascii="FangSong" w:hAnsi="FangSong" w:eastAsia="FangSong" w:cs="FangSong"/>
          <w:sz w:val="28"/>
          <w:szCs w:val="28"/>
          <w:spacing w:val="-38"/>
        </w:rPr>
        <w:t> </w:t>
      </w:r>
      <w:r>
        <w:rPr>
          <w:rFonts w:ascii="FangSong" w:hAnsi="FangSong" w:eastAsia="FangSong" w:cs="FangSong"/>
          <w:sz w:val="28"/>
          <w:szCs w:val="28"/>
          <w:spacing w:val="-23"/>
        </w:rPr>
        <w:t>100%；</w:t>
      </w:r>
      <w:r>
        <w:rPr>
          <w:rFonts w:ascii="FangSong" w:hAnsi="FangSong" w:eastAsia="FangSong" w:cs="FangSong"/>
          <w:sz w:val="28"/>
          <w:szCs w:val="28"/>
          <w:spacing w:val="25"/>
        </w:rPr>
        <w:t> </w:t>
      </w:r>
      <w:r>
        <w:rPr>
          <w:rFonts w:ascii="FangSong" w:hAnsi="FangSong" w:eastAsia="FangSong" w:cs="FangSong"/>
          <w:sz w:val="28"/>
          <w:szCs w:val="28"/>
          <w:spacing w:val="-23"/>
        </w:rPr>
        <w:t>专业教师专业背景强，</w:t>
      </w:r>
      <w:r>
        <w:rPr>
          <w:rFonts w:ascii="FangSong" w:hAnsi="FangSong" w:eastAsia="FangSong" w:cs="FangSong"/>
          <w:sz w:val="28"/>
          <w:szCs w:val="28"/>
          <w:spacing w:val="17"/>
        </w:rPr>
        <w:t> </w:t>
      </w:r>
      <w:r>
        <w:rPr>
          <w:rFonts w:ascii="FangSong" w:hAnsi="FangSong" w:eastAsia="FangSong" w:cs="FangSong"/>
          <w:sz w:val="28"/>
          <w:szCs w:val="28"/>
          <w:spacing w:val="-23"/>
        </w:rPr>
        <w:t>具有物理学或相关方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8"/>
        </w:rPr>
        <w:t>向研究背景</w:t>
      </w:r>
      <w:r>
        <w:rPr>
          <w:rFonts w:ascii="FangSong" w:hAnsi="FangSong" w:eastAsia="FangSong" w:cs="FangSong"/>
          <w:sz w:val="28"/>
          <w:szCs w:val="28"/>
          <w:spacing w:val="-25"/>
        </w:rPr>
        <w:t> </w:t>
      </w:r>
      <w:r>
        <w:rPr>
          <w:rFonts w:ascii="FangSong" w:hAnsi="FangSong" w:eastAsia="FangSong" w:cs="FangSong"/>
          <w:sz w:val="28"/>
          <w:szCs w:val="28"/>
          <w:spacing w:val="-18"/>
        </w:rPr>
        <w:t>37</w:t>
      </w:r>
      <w:r>
        <w:rPr>
          <w:rFonts w:ascii="FangSong" w:hAnsi="FangSong" w:eastAsia="FangSong" w:cs="FangSong"/>
          <w:sz w:val="28"/>
          <w:szCs w:val="28"/>
          <w:spacing w:val="-45"/>
        </w:rPr>
        <w:t> </w:t>
      </w:r>
      <w:r>
        <w:rPr>
          <w:rFonts w:ascii="FangSong" w:hAnsi="FangSong" w:eastAsia="FangSong" w:cs="FangSong"/>
          <w:sz w:val="28"/>
          <w:szCs w:val="28"/>
          <w:spacing w:val="-18"/>
        </w:rPr>
        <w:t>人，</w:t>
      </w:r>
      <w:r>
        <w:rPr>
          <w:rFonts w:ascii="FangSong" w:hAnsi="FangSong" w:eastAsia="FangSong" w:cs="FangSong"/>
          <w:sz w:val="28"/>
          <w:szCs w:val="28"/>
          <w:spacing w:val="96"/>
        </w:rPr>
        <w:t> </w:t>
      </w:r>
      <w:r>
        <w:rPr>
          <w:rFonts w:ascii="FangSong" w:hAnsi="FangSong" w:eastAsia="FangSong" w:cs="FangSong"/>
          <w:sz w:val="28"/>
          <w:szCs w:val="28"/>
          <w:spacing w:val="-18"/>
        </w:rPr>
        <w:t>占专业教师的</w:t>
      </w:r>
      <w:r>
        <w:rPr>
          <w:rFonts w:ascii="FangSong" w:hAnsi="FangSong" w:eastAsia="FangSong" w:cs="FangSong"/>
          <w:sz w:val="28"/>
          <w:szCs w:val="28"/>
          <w:spacing w:val="-37"/>
        </w:rPr>
        <w:t> </w:t>
      </w:r>
      <w:r>
        <w:rPr>
          <w:rFonts w:ascii="FangSong" w:hAnsi="FangSong" w:eastAsia="FangSong" w:cs="FangSong"/>
          <w:sz w:val="28"/>
          <w:szCs w:val="28"/>
          <w:spacing w:val="-18"/>
        </w:rPr>
        <w:t>100%。专业教师中，</w:t>
      </w:r>
      <w:r>
        <w:rPr>
          <w:rFonts w:ascii="FangSong" w:hAnsi="FangSong" w:eastAsia="FangSong" w:cs="FangSong"/>
          <w:sz w:val="28"/>
          <w:szCs w:val="28"/>
          <w:spacing w:val="58"/>
        </w:rPr>
        <w:t> </w:t>
      </w:r>
      <w:r>
        <w:rPr>
          <w:rFonts w:ascii="FangSong" w:hAnsi="FangSong" w:eastAsia="FangSong" w:cs="FangSong"/>
          <w:sz w:val="28"/>
          <w:szCs w:val="28"/>
          <w:spacing w:val="-18"/>
        </w:rPr>
        <w:t>具有境外研修</w:t>
      </w:r>
    </w:p>
    <w:p>
      <w:pPr>
        <w:ind w:firstLine="33"/>
        <w:spacing w:line="20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经历的教师</w:t>
      </w:r>
      <w:r>
        <w:rPr>
          <w:rFonts w:ascii="FangSong" w:hAnsi="FangSong" w:eastAsia="FangSong" w:cs="FangSong"/>
          <w:sz w:val="28"/>
          <w:szCs w:val="28"/>
          <w:spacing w:val="-27"/>
        </w:rPr>
        <w:t> </w:t>
      </w:r>
      <w:r>
        <w:rPr>
          <w:rFonts w:ascii="FangSong" w:hAnsi="FangSong" w:eastAsia="FangSong" w:cs="FangSong"/>
          <w:sz w:val="28"/>
          <w:szCs w:val="28"/>
          <w:spacing w:val="-5"/>
        </w:rPr>
        <w:t>5</w:t>
      </w:r>
      <w:r>
        <w:rPr>
          <w:rFonts w:ascii="FangSong" w:hAnsi="FangSong" w:eastAsia="FangSong" w:cs="FangSong"/>
          <w:sz w:val="28"/>
          <w:szCs w:val="28"/>
          <w:spacing w:val="-45"/>
        </w:rPr>
        <w:t> </w:t>
      </w:r>
      <w:r>
        <w:rPr>
          <w:rFonts w:ascii="FangSong" w:hAnsi="FangSong" w:eastAsia="FangSong" w:cs="FangSong"/>
          <w:sz w:val="28"/>
          <w:szCs w:val="28"/>
          <w:spacing w:val="-5"/>
        </w:rPr>
        <w:t>人，占专业教师的</w:t>
      </w:r>
      <w:r>
        <w:rPr>
          <w:rFonts w:ascii="FangSong" w:hAnsi="FangSong" w:eastAsia="FangSong" w:cs="FangSong"/>
          <w:sz w:val="28"/>
          <w:szCs w:val="28"/>
          <w:spacing w:val="-38"/>
        </w:rPr>
        <w:t> </w:t>
      </w:r>
      <w:r>
        <w:rPr>
          <w:rFonts w:ascii="FangSong" w:hAnsi="FangSong" w:eastAsia="FangSong" w:cs="FangSong"/>
          <w:sz w:val="28"/>
          <w:szCs w:val="28"/>
          <w:spacing w:val="-5"/>
        </w:rPr>
        <w:t>13.5%。详细请况见表</w:t>
      </w:r>
      <w:r>
        <w:rPr>
          <w:rFonts w:ascii="FangSong" w:hAnsi="FangSong" w:eastAsia="FangSong" w:cs="FangSong"/>
          <w:sz w:val="28"/>
          <w:szCs w:val="28"/>
          <w:spacing w:val="-54"/>
        </w:rPr>
        <w:t> </w:t>
      </w:r>
      <w:r>
        <w:rPr>
          <w:rFonts w:ascii="FangSong" w:hAnsi="FangSong" w:eastAsia="FangSong" w:cs="FangSong"/>
          <w:sz w:val="28"/>
          <w:szCs w:val="28"/>
          <w:spacing w:val="-5"/>
        </w:rPr>
        <w:t>2。</w:t>
      </w:r>
    </w:p>
    <w:p>
      <w:pPr>
        <w:ind w:firstLine="2585"/>
        <w:spacing w:before="178" w:line="18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表</w:t>
      </w:r>
      <w:r>
        <w:rPr>
          <w:rFonts w:ascii="FangSong" w:hAnsi="FangSong" w:eastAsia="FangSong" w:cs="FangSong"/>
          <w:sz w:val="24"/>
          <w:szCs w:val="24"/>
          <w:spacing w:val="-44"/>
        </w:rPr>
        <w:t> </w:t>
      </w:r>
      <w:r>
        <w:rPr>
          <w:rFonts w:ascii="FangSong" w:hAnsi="FangSong" w:eastAsia="FangSong" w:cs="FangSong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2</w:t>
      </w:r>
      <w:r>
        <w:rPr>
          <w:rFonts w:ascii="FangSong" w:hAnsi="FangSong" w:eastAsia="FangSong" w:cs="FangSong"/>
          <w:sz w:val="24"/>
          <w:szCs w:val="24"/>
          <w:spacing w:val="17"/>
        </w:rPr>
        <w:t> </w:t>
      </w:r>
      <w:r>
        <w:rPr>
          <w:rFonts w:ascii="FangSong" w:hAnsi="FangSong" w:eastAsia="FangSong" w:cs="FangSong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物理学专业教师队伍概况</w:t>
      </w:r>
    </w:p>
    <w:p>
      <w:pPr>
        <w:spacing w:line="186" w:lineRule="exact"/>
        <w:rPr/>
      </w:pPr>
      <w:r/>
    </w:p>
    <w:tbl>
      <w:tblPr>
        <w:tblStyle w:val="2"/>
        <w:tblW w:w="8303" w:type="dxa"/>
        <w:tblInd w:w="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9"/>
        <w:gridCol w:w="710"/>
        <w:gridCol w:w="1132"/>
        <w:gridCol w:w="1415"/>
        <w:gridCol w:w="1698"/>
        <w:gridCol w:w="1732"/>
        <w:gridCol w:w="647"/>
      </w:tblGrid>
      <w:tr>
        <w:trPr>
          <w:trHeight w:val="407" w:hRule="atLeast"/>
        </w:trPr>
        <w:tc>
          <w:tcPr>
            <w:tcW w:w="969" w:type="dxa"/>
            <w:vAlign w:val="top"/>
          </w:tcPr>
          <w:p>
            <w:pPr>
              <w:ind w:firstLine="281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姓名</w:t>
            </w:r>
          </w:p>
        </w:tc>
        <w:tc>
          <w:tcPr>
            <w:tcW w:w="710" w:type="dxa"/>
            <w:vAlign w:val="top"/>
          </w:tcPr>
          <w:p>
            <w:pPr>
              <w:ind w:firstLine="147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年龄</w:t>
            </w:r>
          </w:p>
        </w:tc>
        <w:tc>
          <w:tcPr>
            <w:tcW w:w="1132" w:type="dxa"/>
            <w:vAlign w:val="top"/>
          </w:tcPr>
          <w:p>
            <w:pPr>
              <w:ind w:firstLine="373"/>
              <w:spacing w:before="104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学历</w:t>
            </w:r>
          </w:p>
        </w:tc>
        <w:tc>
          <w:tcPr>
            <w:tcW w:w="1415" w:type="dxa"/>
            <w:vAlign w:val="top"/>
          </w:tcPr>
          <w:p>
            <w:pPr>
              <w:ind w:firstLine="503"/>
              <w:spacing w:before="105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职称</w:t>
            </w:r>
          </w:p>
        </w:tc>
        <w:tc>
          <w:tcPr>
            <w:tcW w:w="1698" w:type="dxa"/>
            <w:vAlign w:val="top"/>
          </w:tcPr>
          <w:p>
            <w:pPr>
              <w:ind w:firstLine="645"/>
              <w:spacing w:before="10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专业</w:t>
            </w:r>
          </w:p>
        </w:tc>
        <w:tc>
          <w:tcPr>
            <w:tcW w:w="1732" w:type="dxa"/>
            <w:vAlign w:val="top"/>
          </w:tcPr>
          <w:p>
            <w:pPr>
              <w:ind w:firstLine="462"/>
              <w:spacing w:before="104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海外经历</w:t>
            </w:r>
          </w:p>
        </w:tc>
        <w:tc>
          <w:tcPr>
            <w:tcW w:w="647" w:type="dxa"/>
            <w:vAlign w:val="top"/>
          </w:tcPr>
          <w:p>
            <w:pPr>
              <w:ind w:firstLine="136"/>
              <w:spacing w:before="104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学缘</w:t>
            </w:r>
          </w:p>
        </w:tc>
      </w:tr>
      <w:tr>
        <w:trPr>
          <w:trHeight w:val="628" w:hRule="atLeast"/>
        </w:trPr>
        <w:tc>
          <w:tcPr>
            <w:tcW w:w="969" w:type="dxa"/>
            <w:vAlign w:val="top"/>
          </w:tcPr>
          <w:p>
            <w:pPr>
              <w:ind w:firstLine="184"/>
              <w:spacing w:before="21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5"/>
              </w:rPr>
              <w:t>刘贵昂</w:t>
            </w:r>
          </w:p>
        </w:tc>
        <w:tc>
          <w:tcPr>
            <w:tcW w:w="710" w:type="dxa"/>
            <w:vAlign w:val="top"/>
          </w:tcPr>
          <w:p>
            <w:pPr>
              <w:ind w:firstLine="263"/>
              <w:spacing w:before="244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58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21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504"/>
              <w:spacing w:before="216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教授</w:t>
            </w:r>
          </w:p>
        </w:tc>
        <w:tc>
          <w:tcPr>
            <w:tcW w:w="1698" w:type="dxa"/>
            <w:vAlign w:val="top"/>
          </w:tcPr>
          <w:p>
            <w:pPr>
              <w:ind w:left="656" w:right="111" w:hanging="511"/>
              <w:spacing w:before="55" w:line="202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5"/>
              </w:rPr>
              <w:t>电力系统及其自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1"/>
              </w:rPr>
              <w:t>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5"/>
              </w:rPr>
              <w:t>动化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214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628" w:hRule="atLeast"/>
        </w:trPr>
        <w:tc>
          <w:tcPr>
            <w:tcW w:w="969" w:type="dxa"/>
            <w:vAlign w:val="top"/>
          </w:tcPr>
          <w:p>
            <w:pPr>
              <w:ind w:firstLine="280"/>
              <w:spacing w:before="215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全军</w:t>
            </w:r>
          </w:p>
        </w:tc>
        <w:tc>
          <w:tcPr>
            <w:tcW w:w="710" w:type="dxa"/>
            <w:vAlign w:val="top"/>
          </w:tcPr>
          <w:p>
            <w:pPr>
              <w:ind w:firstLine="255"/>
              <w:spacing w:before="246" w:line="183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  <w:position w:val="1"/>
              </w:rPr>
              <w:t>42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21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504"/>
              <w:spacing w:before="217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教授</w:t>
            </w:r>
          </w:p>
        </w:tc>
        <w:tc>
          <w:tcPr>
            <w:tcW w:w="1698" w:type="dxa"/>
            <w:vAlign w:val="top"/>
          </w:tcPr>
          <w:p>
            <w:pPr>
              <w:ind w:firstLine="327"/>
              <w:spacing w:before="21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计算材料学</w:t>
            </w:r>
          </w:p>
        </w:tc>
        <w:tc>
          <w:tcPr>
            <w:tcW w:w="1732" w:type="dxa"/>
            <w:vAlign w:val="top"/>
          </w:tcPr>
          <w:p>
            <w:pPr>
              <w:ind w:left="677" w:right="124" w:hanging="529"/>
              <w:spacing w:before="55" w:line="202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新加坡南洋理工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5"/>
              </w:rPr>
              <w:t>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5"/>
              </w:rPr>
              <w:t>大学</w:t>
            </w:r>
          </w:p>
        </w:tc>
        <w:tc>
          <w:tcPr>
            <w:tcW w:w="647" w:type="dxa"/>
            <w:vAlign w:val="top"/>
          </w:tcPr>
          <w:p>
            <w:pPr>
              <w:ind w:firstLine="134"/>
              <w:spacing w:before="214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403" w:hRule="atLeast"/>
        </w:trPr>
        <w:tc>
          <w:tcPr>
            <w:tcW w:w="969" w:type="dxa"/>
            <w:vAlign w:val="top"/>
          </w:tcPr>
          <w:p>
            <w:pPr>
              <w:ind w:firstLine="180"/>
              <w:spacing w:before="10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李固强</w:t>
            </w:r>
          </w:p>
        </w:tc>
        <w:tc>
          <w:tcPr>
            <w:tcW w:w="710" w:type="dxa"/>
            <w:vAlign w:val="top"/>
          </w:tcPr>
          <w:p>
            <w:pPr>
              <w:ind w:firstLine="263"/>
              <w:spacing w:before="13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52</w:t>
            </w:r>
          </w:p>
        </w:tc>
        <w:tc>
          <w:tcPr>
            <w:tcW w:w="1132" w:type="dxa"/>
            <w:vAlign w:val="top"/>
          </w:tcPr>
          <w:p>
            <w:pPr>
              <w:ind w:firstLine="365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硕士</w:t>
            </w:r>
          </w:p>
        </w:tc>
        <w:tc>
          <w:tcPr>
            <w:tcW w:w="1415" w:type="dxa"/>
            <w:vAlign w:val="top"/>
          </w:tcPr>
          <w:p>
            <w:pPr>
              <w:ind w:firstLine="504"/>
              <w:spacing w:before="102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教授</w:t>
            </w:r>
          </w:p>
        </w:tc>
        <w:tc>
          <w:tcPr>
            <w:tcW w:w="1698" w:type="dxa"/>
            <w:vAlign w:val="top"/>
          </w:tcPr>
          <w:p>
            <w:pPr>
              <w:ind w:firstLine="439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</w:rPr>
              <w:t>理论物理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402" w:hRule="atLeast"/>
        </w:trPr>
        <w:tc>
          <w:tcPr>
            <w:tcW w:w="969" w:type="dxa"/>
            <w:vAlign w:val="top"/>
          </w:tcPr>
          <w:p>
            <w:pPr>
              <w:ind w:firstLine="180"/>
              <w:spacing w:before="9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李清华</w:t>
            </w:r>
          </w:p>
        </w:tc>
        <w:tc>
          <w:tcPr>
            <w:tcW w:w="710" w:type="dxa"/>
            <w:vAlign w:val="top"/>
          </w:tcPr>
          <w:p>
            <w:pPr>
              <w:ind w:firstLine="255"/>
              <w:spacing w:before="131" w:line="184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  <w:position w:val="1"/>
              </w:rPr>
              <w:t>40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9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504"/>
              <w:spacing w:before="102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教授</w:t>
            </w:r>
          </w:p>
        </w:tc>
        <w:tc>
          <w:tcPr>
            <w:tcW w:w="1698" w:type="dxa"/>
            <w:vAlign w:val="top"/>
          </w:tcPr>
          <w:p>
            <w:pPr>
              <w:ind w:firstLine="116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材料物理与化学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4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403" w:hRule="atLeast"/>
        </w:trPr>
        <w:tc>
          <w:tcPr>
            <w:tcW w:w="969" w:type="dxa"/>
            <w:vAlign w:val="top"/>
          </w:tcPr>
          <w:p>
            <w:pPr>
              <w:ind w:firstLine="155"/>
              <w:spacing w:before="100" w:line="180" w:lineRule="auto"/>
              <w:rPr>
                <w:rFonts w:ascii="STFangsong" w:hAnsi="STFangsong" w:eastAsia="STFangsong" w:cs="STFangsong"/>
                <w:sz w:val="13"/>
                <w:szCs w:val="13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5"/>
              </w:rPr>
              <w:t>莫杰雄</w:t>
            </w:r>
            <w:r>
              <w:rPr>
                <w:rFonts w:ascii="STFangsong" w:hAnsi="STFangsong" w:eastAsia="STFangsong" w:cs="STFangsong"/>
                <w:sz w:val="13"/>
                <w:szCs w:val="13"/>
                <w:spacing w:val="-5"/>
                <w:position w:val="7"/>
              </w:rPr>
              <w:t>*</w:t>
            </w:r>
          </w:p>
        </w:tc>
        <w:tc>
          <w:tcPr>
            <w:tcW w:w="710" w:type="dxa"/>
            <w:vAlign w:val="top"/>
          </w:tcPr>
          <w:p>
            <w:pPr>
              <w:ind w:firstLine="259"/>
              <w:spacing w:before="132" w:line="184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  <w:position w:val="1"/>
              </w:rPr>
              <w:t>39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504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教授</w:t>
            </w:r>
          </w:p>
        </w:tc>
        <w:tc>
          <w:tcPr>
            <w:tcW w:w="1698" w:type="dxa"/>
            <w:vAlign w:val="top"/>
          </w:tcPr>
          <w:p>
            <w:pPr>
              <w:ind w:firstLine="439"/>
              <w:spacing w:before="104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</w:rPr>
              <w:t>理论物理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10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403" w:hRule="atLeast"/>
        </w:trPr>
        <w:tc>
          <w:tcPr>
            <w:tcW w:w="969" w:type="dxa"/>
            <w:vAlign w:val="top"/>
          </w:tcPr>
          <w:p>
            <w:pPr>
              <w:ind w:firstLine="291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张军</w:t>
            </w:r>
          </w:p>
        </w:tc>
        <w:tc>
          <w:tcPr>
            <w:tcW w:w="710" w:type="dxa"/>
            <w:vAlign w:val="top"/>
          </w:tcPr>
          <w:p>
            <w:pPr>
              <w:ind w:firstLine="255"/>
              <w:spacing w:before="132" w:line="183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  <w:position w:val="1"/>
              </w:rPr>
              <w:t>46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504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教授</w:t>
            </w:r>
          </w:p>
        </w:tc>
        <w:tc>
          <w:tcPr>
            <w:tcW w:w="1698" w:type="dxa"/>
            <w:vAlign w:val="top"/>
          </w:tcPr>
          <w:p>
            <w:pPr>
              <w:ind w:firstLine="329"/>
              <w:spacing w:before="104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凝聚态物理</w:t>
            </w:r>
          </w:p>
        </w:tc>
        <w:tc>
          <w:tcPr>
            <w:tcW w:w="1732" w:type="dxa"/>
            <w:vAlign w:val="top"/>
          </w:tcPr>
          <w:p>
            <w:pPr>
              <w:ind w:firstLine="245"/>
              <w:spacing w:before="10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香港城市大学</w:t>
            </w:r>
          </w:p>
        </w:tc>
        <w:tc>
          <w:tcPr>
            <w:tcW w:w="647" w:type="dxa"/>
            <w:vAlign w:val="top"/>
          </w:tcPr>
          <w:p>
            <w:pPr>
              <w:ind w:firstLine="134"/>
              <w:spacing w:before="10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628" w:hRule="atLeast"/>
        </w:trPr>
        <w:tc>
          <w:tcPr>
            <w:tcW w:w="969" w:type="dxa"/>
            <w:vAlign w:val="top"/>
          </w:tcPr>
          <w:p>
            <w:pPr>
              <w:ind w:firstLine="182"/>
              <w:spacing w:before="21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邹长伟</w:t>
            </w:r>
          </w:p>
        </w:tc>
        <w:tc>
          <w:tcPr>
            <w:tcW w:w="710" w:type="dxa"/>
            <w:vAlign w:val="top"/>
          </w:tcPr>
          <w:p>
            <w:pPr>
              <w:ind w:firstLine="259"/>
              <w:spacing w:before="243" w:line="183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  <w:position w:val="1"/>
              </w:rPr>
              <w:t>39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21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504"/>
              <w:spacing w:before="214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教授</w:t>
            </w:r>
          </w:p>
        </w:tc>
        <w:tc>
          <w:tcPr>
            <w:tcW w:w="1698" w:type="dxa"/>
            <w:vAlign w:val="top"/>
          </w:tcPr>
          <w:p>
            <w:pPr>
              <w:ind w:left="546" w:right="111" w:hanging="425"/>
              <w:spacing w:before="58" w:line="201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</w:rPr>
              <w:t>粒子物理与原子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4"/>
              </w:rPr>
              <w:t>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核物理</w:t>
            </w:r>
          </w:p>
        </w:tc>
        <w:tc>
          <w:tcPr>
            <w:tcW w:w="1732" w:type="dxa"/>
            <w:vAlign w:val="top"/>
          </w:tcPr>
          <w:p>
            <w:pPr>
              <w:ind w:firstLine="252"/>
              <w:spacing w:before="21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韩国东国大学</w:t>
            </w:r>
          </w:p>
        </w:tc>
        <w:tc>
          <w:tcPr>
            <w:tcW w:w="647" w:type="dxa"/>
            <w:vAlign w:val="top"/>
          </w:tcPr>
          <w:p>
            <w:pPr>
              <w:ind w:firstLine="134"/>
              <w:spacing w:before="21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398" w:hRule="atLeast"/>
        </w:trPr>
        <w:tc>
          <w:tcPr>
            <w:tcW w:w="969" w:type="dxa"/>
            <w:vAlign w:val="top"/>
          </w:tcPr>
          <w:p>
            <w:pPr>
              <w:ind w:firstLine="174"/>
              <w:spacing w:before="100" w:line="180" w:lineRule="auto"/>
              <w:rPr>
                <w:rFonts w:ascii="STFangsong" w:hAnsi="STFangsong" w:eastAsia="STFangsong" w:cs="STFangsong"/>
                <w:sz w:val="13"/>
                <w:szCs w:val="13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5"/>
                <w:w w:val="97"/>
              </w:rPr>
              <w:t>田春华</w:t>
            </w:r>
            <w:r>
              <w:rPr>
                <w:rFonts w:ascii="STFangsong" w:hAnsi="STFangsong" w:eastAsia="STFangsong" w:cs="STFangsong"/>
                <w:sz w:val="13"/>
                <w:szCs w:val="13"/>
                <w:spacing w:val="-5"/>
                <w:w w:val="97"/>
                <w:position w:val="7"/>
              </w:rPr>
              <w:t>*</w:t>
            </w:r>
          </w:p>
        </w:tc>
        <w:tc>
          <w:tcPr>
            <w:tcW w:w="710" w:type="dxa"/>
            <w:vAlign w:val="top"/>
          </w:tcPr>
          <w:p>
            <w:pPr>
              <w:ind w:firstLine="255"/>
              <w:spacing w:before="133" w:line="183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  <w:position w:val="1"/>
              </w:rPr>
              <w:t>41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417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7"/>
              </w:rPr>
              <w:t>副教授</w:t>
            </w:r>
          </w:p>
        </w:tc>
        <w:tc>
          <w:tcPr>
            <w:tcW w:w="1698" w:type="dxa"/>
            <w:vAlign w:val="top"/>
          </w:tcPr>
          <w:p>
            <w:pPr>
              <w:ind w:firstLine="125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</w:rPr>
              <w:t>化学工程与技术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10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403" w:hRule="atLeast"/>
        </w:trPr>
        <w:tc>
          <w:tcPr>
            <w:tcW w:w="969" w:type="dxa"/>
            <w:vAlign w:val="top"/>
          </w:tcPr>
          <w:p>
            <w:pPr>
              <w:ind w:firstLine="180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李栋宇</w:t>
            </w:r>
          </w:p>
        </w:tc>
        <w:tc>
          <w:tcPr>
            <w:tcW w:w="710" w:type="dxa"/>
            <w:vAlign w:val="top"/>
          </w:tcPr>
          <w:p>
            <w:pPr>
              <w:ind w:firstLine="259"/>
              <w:spacing w:before="133" w:line="183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  <w:position w:val="1"/>
              </w:rPr>
              <w:t>37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417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7"/>
              </w:rPr>
              <w:t>副教授</w:t>
            </w:r>
          </w:p>
        </w:tc>
        <w:tc>
          <w:tcPr>
            <w:tcW w:w="1698" w:type="dxa"/>
            <w:vAlign w:val="top"/>
          </w:tcPr>
          <w:p>
            <w:pPr>
              <w:ind w:firstLine="655"/>
              <w:spacing w:before="102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5"/>
              </w:rPr>
              <w:t>光学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102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1"/>
              </w:rPr>
              <w:t>外校</w:t>
            </w:r>
          </w:p>
        </w:tc>
      </w:tr>
      <w:tr>
        <w:trPr>
          <w:trHeight w:val="403" w:hRule="atLeast"/>
        </w:trPr>
        <w:tc>
          <w:tcPr>
            <w:tcW w:w="969" w:type="dxa"/>
            <w:vAlign w:val="top"/>
          </w:tcPr>
          <w:p>
            <w:pPr>
              <w:ind w:firstLine="196"/>
              <w:spacing w:before="102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7"/>
              </w:rPr>
              <w:t>阳喜元</w:t>
            </w:r>
          </w:p>
        </w:tc>
        <w:tc>
          <w:tcPr>
            <w:tcW w:w="710" w:type="dxa"/>
            <w:vAlign w:val="top"/>
          </w:tcPr>
          <w:p>
            <w:pPr>
              <w:ind w:firstLine="255"/>
              <w:spacing w:before="133" w:line="184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  <w:position w:val="1"/>
              </w:rPr>
              <w:t>49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417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7"/>
              </w:rPr>
              <w:t>副教授</w:t>
            </w:r>
          </w:p>
        </w:tc>
        <w:tc>
          <w:tcPr>
            <w:tcW w:w="1698" w:type="dxa"/>
            <w:vAlign w:val="top"/>
          </w:tcPr>
          <w:p>
            <w:pPr>
              <w:ind w:firstLine="327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计算材料学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102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628" w:hRule="atLeast"/>
        </w:trPr>
        <w:tc>
          <w:tcPr>
            <w:tcW w:w="969" w:type="dxa"/>
            <w:vAlign w:val="top"/>
          </w:tcPr>
          <w:p>
            <w:pPr>
              <w:ind w:firstLine="281"/>
              <w:spacing w:before="22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金肖</w:t>
            </w:r>
          </w:p>
        </w:tc>
        <w:tc>
          <w:tcPr>
            <w:tcW w:w="710" w:type="dxa"/>
            <w:vAlign w:val="top"/>
          </w:tcPr>
          <w:p>
            <w:pPr>
              <w:ind w:firstLine="259"/>
              <w:spacing w:before="248" w:line="184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  <w:position w:val="1"/>
              </w:rPr>
              <w:t>37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216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417"/>
              <w:spacing w:before="218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7"/>
              </w:rPr>
              <w:t>副教授</w:t>
            </w:r>
          </w:p>
        </w:tc>
        <w:tc>
          <w:tcPr>
            <w:tcW w:w="1698" w:type="dxa"/>
            <w:vAlign w:val="top"/>
          </w:tcPr>
          <w:p>
            <w:pPr>
              <w:ind w:firstLine="655"/>
              <w:spacing w:before="217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5"/>
              </w:rPr>
              <w:t>光学</w:t>
            </w:r>
          </w:p>
        </w:tc>
        <w:tc>
          <w:tcPr>
            <w:tcW w:w="1732" w:type="dxa"/>
            <w:vAlign w:val="top"/>
          </w:tcPr>
          <w:p>
            <w:pPr>
              <w:ind w:left="471" w:right="124" w:hanging="322"/>
              <w:spacing w:before="57" w:line="202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澳大利亚新南威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3"/>
              </w:rPr>
              <w:t>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5"/>
              </w:rPr>
              <w:t>尔士大学</w:t>
            </w:r>
          </w:p>
        </w:tc>
        <w:tc>
          <w:tcPr>
            <w:tcW w:w="647" w:type="dxa"/>
            <w:vAlign w:val="top"/>
          </w:tcPr>
          <w:p>
            <w:pPr>
              <w:ind w:firstLine="134"/>
              <w:spacing w:before="217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403" w:hRule="atLeast"/>
        </w:trPr>
        <w:tc>
          <w:tcPr>
            <w:tcW w:w="969" w:type="dxa"/>
            <w:vAlign w:val="top"/>
          </w:tcPr>
          <w:p>
            <w:pPr>
              <w:ind w:firstLine="176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钟兰花</w:t>
            </w:r>
          </w:p>
        </w:tc>
        <w:tc>
          <w:tcPr>
            <w:tcW w:w="710" w:type="dxa"/>
            <w:vAlign w:val="top"/>
          </w:tcPr>
          <w:p>
            <w:pPr>
              <w:ind w:firstLine="255"/>
              <w:spacing w:before="134" w:line="183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  <w:position w:val="1"/>
              </w:rPr>
              <w:t>40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10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417"/>
              <w:spacing w:before="104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7"/>
              </w:rPr>
              <w:t>副教授</w:t>
            </w:r>
          </w:p>
        </w:tc>
        <w:tc>
          <w:tcPr>
            <w:tcW w:w="1698" w:type="dxa"/>
            <w:vAlign w:val="top"/>
          </w:tcPr>
          <w:p>
            <w:pPr>
              <w:ind w:firstLine="116"/>
              <w:spacing w:before="102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材料物理与化学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4"/>
              <w:spacing w:before="102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407" w:hRule="atLeast"/>
        </w:trPr>
        <w:tc>
          <w:tcPr>
            <w:tcW w:w="969" w:type="dxa"/>
            <w:vAlign w:val="top"/>
          </w:tcPr>
          <w:p>
            <w:pPr>
              <w:ind w:firstLine="178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黄守江</w:t>
            </w:r>
          </w:p>
        </w:tc>
        <w:tc>
          <w:tcPr>
            <w:tcW w:w="710" w:type="dxa"/>
            <w:vAlign w:val="top"/>
          </w:tcPr>
          <w:p>
            <w:pPr>
              <w:ind w:firstLine="263"/>
              <w:spacing w:before="132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53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10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417"/>
              <w:spacing w:before="104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7"/>
              </w:rPr>
              <w:t>副教授</w:t>
            </w:r>
          </w:p>
        </w:tc>
        <w:tc>
          <w:tcPr>
            <w:tcW w:w="1698" w:type="dxa"/>
            <w:vAlign w:val="top"/>
          </w:tcPr>
          <w:p>
            <w:pPr>
              <w:ind w:firstLine="549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物理学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102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</w:tbl>
    <w:p>
      <w:pPr>
        <w:rPr>
          <w:rFonts w:ascii="DengXian"/>
          <w:sz w:val="21"/>
        </w:rPr>
      </w:pPr>
      <w:r/>
    </w:p>
    <w:p>
      <w:pPr>
        <w:sectPr>
          <w:footerReference w:type="default" r:id="rId12"/>
          <w:pgSz w:w="11905" w:h="16839"/>
          <w:pgMar w:top="1431" w:right="1785" w:bottom="400" w:left="1785" w:header="0" w:footer="0" w:gutter="0"/>
        </w:sectPr>
        <w:rPr/>
      </w:pPr>
    </w:p>
    <w:p>
      <w:pPr>
        <w:spacing w:line="9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303" w:type="dxa"/>
        <w:tblInd w:w="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9"/>
        <w:gridCol w:w="710"/>
        <w:gridCol w:w="1132"/>
        <w:gridCol w:w="1415"/>
        <w:gridCol w:w="1698"/>
        <w:gridCol w:w="1732"/>
        <w:gridCol w:w="647"/>
      </w:tblGrid>
      <w:tr>
        <w:trPr>
          <w:trHeight w:val="408" w:hRule="atLeast"/>
        </w:trPr>
        <w:tc>
          <w:tcPr>
            <w:tcW w:w="969" w:type="dxa"/>
            <w:vAlign w:val="top"/>
          </w:tcPr>
          <w:p>
            <w:pPr>
              <w:ind w:firstLine="282"/>
              <w:spacing w:before="102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谢伟</w:t>
            </w:r>
          </w:p>
        </w:tc>
        <w:tc>
          <w:tcPr>
            <w:tcW w:w="710" w:type="dxa"/>
            <w:vAlign w:val="top"/>
          </w:tcPr>
          <w:p>
            <w:pPr>
              <w:ind w:firstLine="259"/>
              <w:spacing w:before="134" w:line="183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  <w:position w:val="1"/>
              </w:rPr>
              <w:t>37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10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417"/>
              <w:spacing w:before="104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7"/>
              </w:rPr>
              <w:t>副教授</w:t>
            </w:r>
          </w:p>
        </w:tc>
        <w:tc>
          <w:tcPr>
            <w:tcW w:w="1698" w:type="dxa"/>
            <w:vAlign w:val="top"/>
          </w:tcPr>
          <w:p>
            <w:pPr>
              <w:ind w:firstLine="116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材料物理与化学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4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628" w:hRule="atLeast"/>
        </w:trPr>
        <w:tc>
          <w:tcPr>
            <w:tcW w:w="969" w:type="dxa"/>
            <w:vAlign w:val="top"/>
          </w:tcPr>
          <w:p>
            <w:pPr>
              <w:ind w:firstLine="180"/>
              <w:spacing w:before="20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李松权</w:t>
            </w:r>
          </w:p>
        </w:tc>
        <w:tc>
          <w:tcPr>
            <w:tcW w:w="710" w:type="dxa"/>
            <w:vAlign w:val="top"/>
          </w:tcPr>
          <w:p>
            <w:pPr>
              <w:ind w:firstLine="259"/>
              <w:spacing w:before="239" w:line="184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  <w:position w:val="1"/>
              </w:rPr>
              <w:t>37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207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417"/>
              <w:spacing w:before="21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7"/>
              </w:rPr>
              <w:t>副教授</w:t>
            </w:r>
          </w:p>
        </w:tc>
        <w:tc>
          <w:tcPr>
            <w:tcW w:w="1698" w:type="dxa"/>
            <w:vAlign w:val="top"/>
          </w:tcPr>
          <w:p>
            <w:pPr>
              <w:ind w:left="567" w:right="111" w:hanging="447"/>
              <w:spacing w:before="53" w:line="202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</w:rPr>
              <w:t>微电子学与固体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5"/>
              </w:rPr>
              <w:t>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8"/>
              </w:rPr>
              <w:t>电子学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208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628" w:hRule="atLeast"/>
        </w:trPr>
        <w:tc>
          <w:tcPr>
            <w:tcW w:w="969" w:type="dxa"/>
            <w:vAlign w:val="top"/>
          </w:tcPr>
          <w:p>
            <w:pPr>
              <w:ind w:firstLine="203"/>
              <w:spacing w:before="21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9"/>
              </w:rPr>
              <w:t>田灿鑫</w:t>
            </w:r>
          </w:p>
        </w:tc>
        <w:tc>
          <w:tcPr>
            <w:tcW w:w="710" w:type="dxa"/>
            <w:vAlign w:val="top"/>
          </w:tcPr>
          <w:p>
            <w:pPr>
              <w:ind w:firstLine="259"/>
              <w:spacing w:before="240" w:line="183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  <w:position w:val="1"/>
              </w:rPr>
              <w:t>38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207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417"/>
              <w:spacing w:before="21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7"/>
              </w:rPr>
              <w:t>副教授</w:t>
            </w:r>
          </w:p>
        </w:tc>
        <w:tc>
          <w:tcPr>
            <w:tcW w:w="1698" w:type="dxa"/>
            <w:vAlign w:val="top"/>
          </w:tcPr>
          <w:p>
            <w:pPr>
              <w:ind w:left="546" w:right="111" w:hanging="425"/>
              <w:spacing w:before="55" w:line="201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</w:rPr>
              <w:t>粒子物理与原子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4"/>
              </w:rPr>
              <w:t>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核物理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20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628" w:hRule="atLeast"/>
        </w:trPr>
        <w:tc>
          <w:tcPr>
            <w:tcW w:w="969" w:type="dxa"/>
            <w:vAlign w:val="top"/>
          </w:tcPr>
          <w:p>
            <w:pPr>
              <w:ind w:firstLine="285"/>
              <w:spacing w:before="215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李达</w:t>
            </w:r>
          </w:p>
        </w:tc>
        <w:tc>
          <w:tcPr>
            <w:tcW w:w="710" w:type="dxa"/>
            <w:vAlign w:val="top"/>
          </w:tcPr>
          <w:p>
            <w:pPr>
              <w:ind w:firstLine="255"/>
              <w:spacing w:before="245" w:line="184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  <w:position w:val="1"/>
              </w:rPr>
              <w:t>40</w:t>
            </w:r>
          </w:p>
        </w:tc>
        <w:tc>
          <w:tcPr>
            <w:tcW w:w="1132" w:type="dxa"/>
            <w:vAlign w:val="top"/>
          </w:tcPr>
          <w:p>
            <w:pPr>
              <w:ind w:left="157" w:right="142" w:firstLine="157"/>
              <w:spacing w:before="14" w:line="215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5"/>
              </w:rPr>
              <w:t>本科/</w:t>
            </w:r>
            <w:r>
              <w:rPr>
                <w:rFonts w:ascii="STFangsong" w:hAnsi="STFangsong" w:eastAsia="STFangsong" w:cs="STFangsong"/>
                <w:sz w:val="21"/>
                <w:szCs w:val="21"/>
                <w:w w:val="101"/>
              </w:rPr>
              <w:t>   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工程硕士</w:t>
            </w:r>
          </w:p>
        </w:tc>
        <w:tc>
          <w:tcPr>
            <w:tcW w:w="1415" w:type="dxa"/>
            <w:vAlign w:val="top"/>
          </w:tcPr>
          <w:p>
            <w:pPr>
              <w:ind w:firstLine="195"/>
              <w:spacing w:before="21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高级实验师</w:t>
            </w:r>
          </w:p>
        </w:tc>
        <w:tc>
          <w:tcPr>
            <w:tcW w:w="1698" w:type="dxa"/>
            <w:vAlign w:val="top"/>
          </w:tcPr>
          <w:p>
            <w:pPr>
              <w:ind w:firstLine="174"/>
              <w:spacing w:before="214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材料科学与工程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4"/>
              <w:spacing w:before="214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403" w:hRule="atLeast"/>
        </w:trPr>
        <w:tc>
          <w:tcPr>
            <w:tcW w:w="969" w:type="dxa"/>
            <w:vAlign w:val="top"/>
          </w:tcPr>
          <w:p>
            <w:pPr>
              <w:ind w:firstLine="279"/>
              <w:spacing w:before="9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梅芳</w:t>
            </w:r>
          </w:p>
        </w:tc>
        <w:tc>
          <w:tcPr>
            <w:tcW w:w="710" w:type="dxa"/>
            <w:vAlign w:val="top"/>
          </w:tcPr>
          <w:p>
            <w:pPr>
              <w:ind w:firstLine="255"/>
              <w:spacing w:before="131" w:line="183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  <w:position w:val="1"/>
              </w:rPr>
              <w:t>49</w:t>
            </w:r>
          </w:p>
        </w:tc>
        <w:tc>
          <w:tcPr>
            <w:tcW w:w="1132" w:type="dxa"/>
            <w:vAlign w:val="top"/>
          </w:tcPr>
          <w:p>
            <w:pPr>
              <w:ind w:firstLine="367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本科</w:t>
            </w:r>
          </w:p>
        </w:tc>
        <w:tc>
          <w:tcPr>
            <w:tcW w:w="1415" w:type="dxa"/>
            <w:vAlign w:val="top"/>
          </w:tcPr>
          <w:p>
            <w:pPr>
              <w:ind w:firstLine="196"/>
              <w:spacing w:before="98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高级实验师</w:t>
            </w:r>
          </w:p>
        </w:tc>
        <w:tc>
          <w:tcPr>
            <w:tcW w:w="1698" w:type="dxa"/>
            <w:vAlign w:val="top"/>
          </w:tcPr>
          <w:p>
            <w:pPr>
              <w:ind w:firstLine="174"/>
              <w:spacing w:before="9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材料科学与工程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4"/>
              <w:spacing w:before="9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628" w:hRule="atLeast"/>
        </w:trPr>
        <w:tc>
          <w:tcPr>
            <w:tcW w:w="969" w:type="dxa"/>
            <w:vAlign w:val="top"/>
          </w:tcPr>
          <w:p>
            <w:pPr>
              <w:ind w:firstLine="185"/>
              <w:spacing w:before="21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5"/>
              </w:rPr>
              <w:t>张正贺</w:t>
            </w:r>
          </w:p>
        </w:tc>
        <w:tc>
          <w:tcPr>
            <w:tcW w:w="710" w:type="dxa"/>
            <w:vAlign w:val="top"/>
          </w:tcPr>
          <w:p>
            <w:pPr>
              <w:ind w:firstLine="255"/>
              <w:spacing w:before="241" w:line="184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  <w:position w:val="1"/>
              </w:rPr>
              <w:t>42</w:t>
            </w:r>
          </w:p>
        </w:tc>
        <w:tc>
          <w:tcPr>
            <w:tcW w:w="1132" w:type="dxa"/>
            <w:vAlign w:val="top"/>
          </w:tcPr>
          <w:p>
            <w:pPr>
              <w:ind w:left="157" w:right="142" w:firstLine="157"/>
              <w:spacing w:before="14" w:line="215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5"/>
              </w:rPr>
              <w:t>本科/</w:t>
            </w:r>
            <w:r>
              <w:rPr>
                <w:rFonts w:ascii="STFangsong" w:hAnsi="STFangsong" w:eastAsia="STFangsong" w:cs="STFangsong"/>
                <w:sz w:val="21"/>
                <w:szCs w:val="21"/>
                <w:w w:val="101"/>
              </w:rPr>
              <w:t>   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工程硕士</w:t>
            </w:r>
          </w:p>
        </w:tc>
        <w:tc>
          <w:tcPr>
            <w:tcW w:w="1415" w:type="dxa"/>
            <w:vAlign w:val="top"/>
          </w:tcPr>
          <w:p>
            <w:pPr>
              <w:ind w:firstLine="196"/>
              <w:spacing w:before="208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高级实验师</w:t>
            </w:r>
          </w:p>
        </w:tc>
        <w:tc>
          <w:tcPr>
            <w:tcW w:w="1698" w:type="dxa"/>
            <w:vAlign w:val="top"/>
          </w:tcPr>
          <w:p>
            <w:pPr>
              <w:ind w:firstLine="174"/>
              <w:spacing w:before="208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计算机技术领域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4"/>
              <w:spacing w:before="21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1"/>
              </w:rPr>
              <w:t>外校</w:t>
            </w:r>
          </w:p>
        </w:tc>
      </w:tr>
      <w:tr>
        <w:trPr>
          <w:trHeight w:val="403" w:hRule="atLeast"/>
        </w:trPr>
        <w:tc>
          <w:tcPr>
            <w:tcW w:w="969" w:type="dxa"/>
            <w:vAlign w:val="top"/>
          </w:tcPr>
          <w:p>
            <w:pPr>
              <w:ind w:firstLine="205"/>
              <w:spacing w:before="9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9"/>
              </w:rPr>
              <w:t>肖世发</w:t>
            </w:r>
          </w:p>
        </w:tc>
        <w:tc>
          <w:tcPr>
            <w:tcW w:w="710" w:type="dxa"/>
            <w:vAlign w:val="top"/>
          </w:tcPr>
          <w:p>
            <w:pPr>
              <w:ind w:firstLine="255"/>
              <w:spacing w:before="131" w:line="183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  <w:position w:val="1"/>
              </w:rPr>
              <w:t>46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9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503"/>
              <w:spacing w:before="9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讲师</w:t>
            </w:r>
          </w:p>
        </w:tc>
        <w:tc>
          <w:tcPr>
            <w:tcW w:w="1698" w:type="dxa"/>
            <w:vAlign w:val="top"/>
          </w:tcPr>
          <w:p>
            <w:pPr>
              <w:ind w:firstLine="439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</w:rPr>
              <w:t>理论物理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1"/>
              </w:rPr>
              <w:t>外校</w:t>
            </w:r>
          </w:p>
        </w:tc>
      </w:tr>
      <w:tr>
        <w:trPr>
          <w:trHeight w:val="398" w:hRule="atLeast"/>
        </w:trPr>
        <w:tc>
          <w:tcPr>
            <w:tcW w:w="969" w:type="dxa"/>
            <w:vAlign w:val="top"/>
          </w:tcPr>
          <w:p>
            <w:pPr>
              <w:ind w:firstLine="290"/>
              <w:spacing w:before="10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5"/>
              </w:rPr>
              <w:t>刘胜</w:t>
            </w:r>
          </w:p>
        </w:tc>
        <w:tc>
          <w:tcPr>
            <w:tcW w:w="710" w:type="dxa"/>
            <w:vAlign w:val="top"/>
          </w:tcPr>
          <w:p>
            <w:pPr>
              <w:ind w:firstLine="259"/>
              <w:spacing w:before="131" w:line="184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  <w:position w:val="1"/>
              </w:rPr>
              <w:t>38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9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503"/>
              <w:spacing w:before="9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讲师</w:t>
            </w:r>
          </w:p>
        </w:tc>
        <w:tc>
          <w:tcPr>
            <w:tcW w:w="1698" w:type="dxa"/>
            <w:vAlign w:val="top"/>
          </w:tcPr>
          <w:p>
            <w:pPr>
              <w:ind w:firstLine="329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凝聚态物理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403" w:hRule="atLeast"/>
        </w:trPr>
        <w:tc>
          <w:tcPr>
            <w:tcW w:w="969" w:type="dxa"/>
            <w:vAlign w:val="top"/>
          </w:tcPr>
          <w:p>
            <w:pPr>
              <w:ind w:firstLine="184"/>
              <w:spacing w:before="9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5"/>
              </w:rPr>
              <w:t>刘雄辉</w:t>
            </w:r>
          </w:p>
        </w:tc>
        <w:tc>
          <w:tcPr>
            <w:tcW w:w="710" w:type="dxa"/>
            <w:vAlign w:val="top"/>
          </w:tcPr>
          <w:p>
            <w:pPr>
              <w:ind w:firstLine="259"/>
              <w:spacing w:before="132" w:line="183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  <w:position w:val="1"/>
              </w:rPr>
              <w:t>30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9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503"/>
              <w:spacing w:before="9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讲师</w:t>
            </w:r>
          </w:p>
        </w:tc>
        <w:tc>
          <w:tcPr>
            <w:tcW w:w="1698" w:type="dxa"/>
            <w:vAlign w:val="top"/>
          </w:tcPr>
          <w:p>
            <w:pPr>
              <w:ind w:firstLine="439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</w:rPr>
              <w:t>理论物理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403" w:hRule="atLeast"/>
        </w:trPr>
        <w:tc>
          <w:tcPr>
            <w:tcW w:w="969" w:type="dxa"/>
            <w:vAlign w:val="top"/>
          </w:tcPr>
          <w:p>
            <w:pPr>
              <w:ind w:firstLine="183"/>
              <w:spacing w:before="98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蓝善权</w:t>
            </w:r>
          </w:p>
        </w:tc>
        <w:tc>
          <w:tcPr>
            <w:tcW w:w="710" w:type="dxa"/>
            <w:vAlign w:val="top"/>
          </w:tcPr>
          <w:p>
            <w:pPr>
              <w:ind w:firstLine="259"/>
              <w:spacing w:before="132" w:line="183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  <w:position w:val="1"/>
              </w:rPr>
              <w:t>33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9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503"/>
              <w:spacing w:before="9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讲师</w:t>
            </w:r>
          </w:p>
        </w:tc>
        <w:tc>
          <w:tcPr>
            <w:tcW w:w="1698" w:type="dxa"/>
            <w:vAlign w:val="top"/>
          </w:tcPr>
          <w:p>
            <w:pPr>
              <w:ind w:firstLine="439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</w:rPr>
              <w:t>理论物理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403" w:hRule="atLeast"/>
        </w:trPr>
        <w:tc>
          <w:tcPr>
            <w:tcW w:w="969" w:type="dxa"/>
            <w:vAlign w:val="top"/>
          </w:tcPr>
          <w:p>
            <w:pPr>
              <w:ind w:firstLine="177"/>
              <w:spacing w:before="10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朱旭鹏</w:t>
            </w:r>
          </w:p>
        </w:tc>
        <w:tc>
          <w:tcPr>
            <w:tcW w:w="710" w:type="dxa"/>
            <w:vAlign w:val="top"/>
          </w:tcPr>
          <w:p>
            <w:pPr>
              <w:ind w:firstLine="254"/>
              <w:spacing w:before="132" w:line="183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  <w:position w:val="1"/>
              </w:rPr>
              <w:t>29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9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503"/>
              <w:spacing w:before="9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讲师</w:t>
            </w:r>
          </w:p>
        </w:tc>
        <w:tc>
          <w:tcPr>
            <w:tcW w:w="1698" w:type="dxa"/>
            <w:vAlign w:val="top"/>
          </w:tcPr>
          <w:p>
            <w:pPr>
              <w:ind w:firstLine="329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凝聚态物理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403" w:hRule="atLeast"/>
        </w:trPr>
        <w:tc>
          <w:tcPr>
            <w:tcW w:w="969" w:type="dxa"/>
            <w:vAlign w:val="top"/>
          </w:tcPr>
          <w:p>
            <w:pPr>
              <w:ind w:firstLine="281"/>
              <w:spacing w:before="10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赵磊</w:t>
            </w:r>
          </w:p>
        </w:tc>
        <w:tc>
          <w:tcPr>
            <w:tcW w:w="710" w:type="dxa"/>
            <w:vAlign w:val="top"/>
          </w:tcPr>
          <w:p>
            <w:pPr>
              <w:ind w:firstLine="255"/>
              <w:spacing w:before="132" w:line="183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  <w:position w:val="1"/>
              </w:rPr>
              <w:t>43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9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503"/>
              <w:spacing w:before="9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讲师</w:t>
            </w:r>
          </w:p>
        </w:tc>
        <w:tc>
          <w:tcPr>
            <w:tcW w:w="1698" w:type="dxa"/>
            <w:vAlign w:val="top"/>
          </w:tcPr>
          <w:p>
            <w:pPr>
              <w:ind w:firstLine="539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</w:rPr>
              <w:t>材料学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398" w:hRule="atLeast"/>
        </w:trPr>
        <w:tc>
          <w:tcPr>
            <w:tcW w:w="969" w:type="dxa"/>
            <w:vAlign w:val="top"/>
          </w:tcPr>
          <w:p>
            <w:pPr>
              <w:ind w:firstLine="173"/>
              <w:spacing w:before="10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</w:rPr>
              <w:t>徐孝宝</w:t>
            </w:r>
          </w:p>
        </w:tc>
        <w:tc>
          <w:tcPr>
            <w:tcW w:w="710" w:type="dxa"/>
            <w:vAlign w:val="top"/>
          </w:tcPr>
          <w:p>
            <w:pPr>
              <w:ind w:firstLine="259"/>
              <w:spacing w:before="131" w:line="184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  <w:position w:val="1"/>
              </w:rPr>
              <w:t>36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9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503"/>
              <w:spacing w:before="9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讲师</w:t>
            </w:r>
          </w:p>
        </w:tc>
        <w:tc>
          <w:tcPr>
            <w:tcW w:w="1698" w:type="dxa"/>
            <w:vAlign w:val="top"/>
          </w:tcPr>
          <w:p>
            <w:pPr>
              <w:ind w:firstLine="439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</w:rPr>
              <w:t>理论物理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403" w:hRule="atLeast"/>
        </w:trPr>
        <w:tc>
          <w:tcPr>
            <w:tcW w:w="969" w:type="dxa"/>
            <w:vAlign w:val="top"/>
          </w:tcPr>
          <w:p>
            <w:pPr>
              <w:ind w:firstLine="174"/>
              <w:spacing w:before="9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</w:rPr>
              <w:t>何焕典</w:t>
            </w:r>
          </w:p>
        </w:tc>
        <w:tc>
          <w:tcPr>
            <w:tcW w:w="710" w:type="dxa"/>
            <w:vAlign w:val="top"/>
          </w:tcPr>
          <w:p>
            <w:pPr>
              <w:ind w:firstLine="255"/>
              <w:spacing w:before="131" w:line="184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  <w:position w:val="1"/>
              </w:rPr>
              <w:t>46</w:t>
            </w:r>
          </w:p>
        </w:tc>
        <w:tc>
          <w:tcPr>
            <w:tcW w:w="1132" w:type="dxa"/>
            <w:vAlign w:val="top"/>
          </w:tcPr>
          <w:p>
            <w:pPr>
              <w:ind w:firstLine="365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硕士</w:t>
            </w:r>
          </w:p>
        </w:tc>
        <w:tc>
          <w:tcPr>
            <w:tcW w:w="1415" w:type="dxa"/>
            <w:vAlign w:val="top"/>
          </w:tcPr>
          <w:p>
            <w:pPr>
              <w:ind w:firstLine="503"/>
              <w:spacing w:before="9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讲师</w:t>
            </w:r>
          </w:p>
        </w:tc>
        <w:tc>
          <w:tcPr>
            <w:tcW w:w="1698" w:type="dxa"/>
            <w:vAlign w:val="top"/>
          </w:tcPr>
          <w:p>
            <w:pPr>
              <w:ind w:firstLine="329"/>
              <w:spacing w:before="104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凝聚态物理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628" w:hRule="atLeast"/>
        </w:trPr>
        <w:tc>
          <w:tcPr>
            <w:tcW w:w="969" w:type="dxa"/>
            <w:vAlign w:val="top"/>
          </w:tcPr>
          <w:p>
            <w:pPr>
              <w:ind w:firstLine="184"/>
              <w:spacing w:before="214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5"/>
              </w:rPr>
              <w:t>高来勖</w:t>
            </w:r>
          </w:p>
        </w:tc>
        <w:tc>
          <w:tcPr>
            <w:tcW w:w="710" w:type="dxa"/>
            <w:vAlign w:val="top"/>
          </w:tcPr>
          <w:p>
            <w:pPr>
              <w:ind w:firstLine="255"/>
              <w:spacing w:before="247" w:line="183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  <w:position w:val="1"/>
              </w:rPr>
              <w:t>42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214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503"/>
              <w:spacing w:before="214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讲师</w:t>
            </w:r>
          </w:p>
        </w:tc>
        <w:tc>
          <w:tcPr>
            <w:tcW w:w="1698" w:type="dxa"/>
            <w:vAlign w:val="top"/>
          </w:tcPr>
          <w:p>
            <w:pPr>
              <w:ind w:left="567" w:right="111" w:hanging="447"/>
              <w:spacing w:before="56" w:line="202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</w:rPr>
              <w:t>微电子学与固体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5"/>
              </w:rPr>
              <w:t>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8"/>
              </w:rPr>
              <w:t>电子学</w:t>
            </w:r>
          </w:p>
        </w:tc>
        <w:tc>
          <w:tcPr>
            <w:tcW w:w="1732" w:type="dxa"/>
            <w:vAlign w:val="top"/>
          </w:tcPr>
          <w:p>
            <w:pPr>
              <w:ind w:left="471" w:right="125" w:hanging="322"/>
              <w:spacing w:before="56" w:line="202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澳大利亚新南威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3"/>
              </w:rPr>
              <w:t>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5"/>
              </w:rPr>
              <w:t>尔士大学</w:t>
            </w:r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216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403" w:hRule="atLeast"/>
        </w:trPr>
        <w:tc>
          <w:tcPr>
            <w:tcW w:w="969" w:type="dxa"/>
            <w:vAlign w:val="top"/>
          </w:tcPr>
          <w:p>
            <w:pPr>
              <w:ind w:firstLine="283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朱淼</w:t>
            </w:r>
          </w:p>
        </w:tc>
        <w:tc>
          <w:tcPr>
            <w:tcW w:w="710" w:type="dxa"/>
            <w:vAlign w:val="top"/>
          </w:tcPr>
          <w:p>
            <w:pPr>
              <w:ind w:firstLine="259"/>
              <w:spacing w:before="132" w:line="184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  <w:position w:val="1"/>
              </w:rPr>
              <w:t>38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503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讲师</w:t>
            </w:r>
          </w:p>
        </w:tc>
        <w:tc>
          <w:tcPr>
            <w:tcW w:w="1698" w:type="dxa"/>
            <w:vAlign w:val="top"/>
          </w:tcPr>
          <w:p>
            <w:pPr>
              <w:ind w:firstLine="116"/>
              <w:spacing w:before="10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材料科学与工程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4"/>
              <w:spacing w:before="10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403" w:hRule="atLeast"/>
        </w:trPr>
        <w:tc>
          <w:tcPr>
            <w:tcW w:w="969" w:type="dxa"/>
            <w:vAlign w:val="top"/>
          </w:tcPr>
          <w:p>
            <w:pPr>
              <w:ind w:firstLine="184"/>
              <w:spacing w:before="104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王泽松</w:t>
            </w:r>
          </w:p>
        </w:tc>
        <w:tc>
          <w:tcPr>
            <w:tcW w:w="710" w:type="dxa"/>
            <w:vAlign w:val="top"/>
          </w:tcPr>
          <w:p>
            <w:pPr>
              <w:ind w:firstLine="259"/>
              <w:spacing w:before="132" w:line="184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  <w:position w:val="1"/>
              </w:rPr>
              <w:t>38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503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讲师</w:t>
            </w:r>
          </w:p>
        </w:tc>
        <w:tc>
          <w:tcPr>
            <w:tcW w:w="1698" w:type="dxa"/>
            <w:vAlign w:val="top"/>
          </w:tcPr>
          <w:p>
            <w:pPr>
              <w:ind w:firstLine="116"/>
              <w:spacing w:before="10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材料物理与化学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4"/>
              <w:spacing w:before="10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403" w:hRule="atLeast"/>
        </w:trPr>
        <w:tc>
          <w:tcPr>
            <w:tcW w:w="969" w:type="dxa"/>
            <w:vAlign w:val="top"/>
          </w:tcPr>
          <w:p>
            <w:pPr>
              <w:ind w:firstLine="279"/>
              <w:spacing w:before="102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徐兵</w:t>
            </w:r>
          </w:p>
        </w:tc>
        <w:tc>
          <w:tcPr>
            <w:tcW w:w="710" w:type="dxa"/>
            <w:vAlign w:val="top"/>
          </w:tcPr>
          <w:p>
            <w:pPr>
              <w:ind w:firstLine="259"/>
              <w:spacing w:before="132" w:line="184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  <w:position w:val="1"/>
              </w:rPr>
              <w:t>37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503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讲师</w:t>
            </w:r>
          </w:p>
        </w:tc>
        <w:tc>
          <w:tcPr>
            <w:tcW w:w="1698" w:type="dxa"/>
            <w:vAlign w:val="top"/>
          </w:tcPr>
          <w:p>
            <w:pPr>
              <w:ind w:firstLine="539"/>
              <w:spacing w:before="10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</w:rPr>
              <w:t>材料学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10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398" w:hRule="atLeast"/>
        </w:trPr>
        <w:tc>
          <w:tcPr>
            <w:tcW w:w="969" w:type="dxa"/>
            <w:vAlign w:val="top"/>
          </w:tcPr>
          <w:p>
            <w:pPr>
              <w:ind w:firstLine="181"/>
              <w:spacing w:before="104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吴旭明</w:t>
            </w:r>
          </w:p>
        </w:tc>
        <w:tc>
          <w:tcPr>
            <w:tcW w:w="710" w:type="dxa"/>
            <w:vAlign w:val="top"/>
          </w:tcPr>
          <w:p>
            <w:pPr>
              <w:ind w:firstLine="254"/>
              <w:spacing w:before="132" w:line="184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  <w:position w:val="1"/>
              </w:rPr>
              <w:t>28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503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讲师</w:t>
            </w:r>
          </w:p>
        </w:tc>
        <w:tc>
          <w:tcPr>
            <w:tcW w:w="1698" w:type="dxa"/>
            <w:vAlign w:val="top"/>
          </w:tcPr>
          <w:p>
            <w:pPr>
              <w:ind w:firstLine="549"/>
              <w:spacing w:before="102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物理学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10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403" w:hRule="atLeast"/>
        </w:trPr>
        <w:tc>
          <w:tcPr>
            <w:tcW w:w="969" w:type="dxa"/>
            <w:vAlign w:val="top"/>
          </w:tcPr>
          <w:p>
            <w:pPr>
              <w:ind w:firstLine="289"/>
              <w:spacing w:before="112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5"/>
              </w:rPr>
              <w:t>王邓</w:t>
            </w:r>
          </w:p>
        </w:tc>
        <w:tc>
          <w:tcPr>
            <w:tcW w:w="710" w:type="dxa"/>
            <w:vAlign w:val="top"/>
          </w:tcPr>
          <w:p>
            <w:pPr>
              <w:ind w:firstLine="254"/>
              <w:spacing w:before="133" w:line="183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  <w:position w:val="1"/>
              </w:rPr>
              <w:t>28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503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讲师</w:t>
            </w:r>
          </w:p>
        </w:tc>
        <w:tc>
          <w:tcPr>
            <w:tcW w:w="1698" w:type="dxa"/>
            <w:vAlign w:val="top"/>
          </w:tcPr>
          <w:p>
            <w:pPr>
              <w:ind w:firstLine="116"/>
              <w:spacing w:before="10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材料科学与工程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4"/>
              <w:spacing w:before="10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403" w:hRule="atLeast"/>
        </w:trPr>
        <w:tc>
          <w:tcPr>
            <w:tcW w:w="969" w:type="dxa"/>
            <w:vAlign w:val="top"/>
          </w:tcPr>
          <w:p>
            <w:pPr>
              <w:ind w:firstLine="184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5"/>
              </w:rPr>
              <w:t>刘旭萍</w:t>
            </w:r>
          </w:p>
        </w:tc>
        <w:tc>
          <w:tcPr>
            <w:tcW w:w="710" w:type="dxa"/>
            <w:vAlign w:val="top"/>
          </w:tcPr>
          <w:p>
            <w:pPr>
              <w:ind w:firstLine="254"/>
              <w:spacing w:before="133" w:line="183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  <w:position w:val="1"/>
              </w:rPr>
              <w:t>28</w:t>
            </w:r>
          </w:p>
        </w:tc>
        <w:tc>
          <w:tcPr>
            <w:tcW w:w="1132" w:type="dxa"/>
            <w:vAlign w:val="top"/>
          </w:tcPr>
          <w:p>
            <w:pPr>
              <w:ind w:firstLine="366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博士</w:t>
            </w:r>
          </w:p>
        </w:tc>
        <w:tc>
          <w:tcPr>
            <w:tcW w:w="1415" w:type="dxa"/>
            <w:vAlign w:val="top"/>
          </w:tcPr>
          <w:p>
            <w:pPr>
              <w:ind w:firstLine="503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讲师</w:t>
            </w:r>
          </w:p>
        </w:tc>
        <w:tc>
          <w:tcPr>
            <w:tcW w:w="1698" w:type="dxa"/>
            <w:vAlign w:val="top"/>
          </w:tcPr>
          <w:p>
            <w:pPr>
              <w:ind w:firstLine="116"/>
              <w:spacing w:before="10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材料科学与工程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4"/>
              <w:spacing w:before="10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628" w:hRule="atLeast"/>
        </w:trPr>
        <w:tc>
          <w:tcPr>
            <w:tcW w:w="969" w:type="dxa"/>
            <w:vAlign w:val="top"/>
          </w:tcPr>
          <w:p>
            <w:pPr>
              <w:ind w:firstLine="185"/>
              <w:spacing w:before="215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5"/>
              </w:rPr>
              <w:t>张道清</w:t>
            </w:r>
          </w:p>
        </w:tc>
        <w:tc>
          <w:tcPr>
            <w:tcW w:w="710" w:type="dxa"/>
            <w:vAlign w:val="top"/>
          </w:tcPr>
          <w:p>
            <w:pPr>
              <w:ind w:firstLine="255"/>
              <w:spacing w:before="247" w:line="184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  <w:position w:val="1"/>
              </w:rPr>
              <w:t>46</w:t>
            </w:r>
          </w:p>
        </w:tc>
        <w:tc>
          <w:tcPr>
            <w:tcW w:w="1132" w:type="dxa"/>
            <w:vAlign w:val="top"/>
          </w:tcPr>
          <w:p>
            <w:pPr>
              <w:ind w:left="157" w:right="142" w:firstLine="157"/>
              <w:spacing w:before="16" w:line="215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5"/>
              </w:rPr>
              <w:t>本科/</w:t>
            </w:r>
            <w:r>
              <w:rPr>
                <w:rFonts w:ascii="STFangsong" w:hAnsi="STFangsong" w:eastAsia="STFangsong" w:cs="STFangsong"/>
                <w:sz w:val="21"/>
                <w:szCs w:val="21"/>
                <w:w w:val="101"/>
              </w:rPr>
              <w:t>   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工程硕士</w:t>
            </w:r>
          </w:p>
        </w:tc>
        <w:tc>
          <w:tcPr>
            <w:tcW w:w="1415" w:type="dxa"/>
            <w:vAlign w:val="top"/>
          </w:tcPr>
          <w:p>
            <w:pPr>
              <w:ind w:firstLine="406"/>
              <w:spacing w:before="215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实验师</w:t>
            </w:r>
          </w:p>
        </w:tc>
        <w:tc>
          <w:tcPr>
            <w:tcW w:w="1698" w:type="dxa"/>
            <w:vAlign w:val="top"/>
          </w:tcPr>
          <w:p>
            <w:pPr>
              <w:ind w:firstLine="174"/>
              <w:spacing w:before="215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计算机技术领域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4"/>
              <w:spacing w:before="216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1"/>
              </w:rPr>
              <w:t>外校</w:t>
            </w:r>
          </w:p>
        </w:tc>
      </w:tr>
      <w:tr>
        <w:trPr>
          <w:trHeight w:val="403" w:hRule="atLeast"/>
        </w:trPr>
        <w:tc>
          <w:tcPr>
            <w:tcW w:w="969" w:type="dxa"/>
            <w:vAlign w:val="top"/>
          </w:tcPr>
          <w:p>
            <w:pPr>
              <w:ind w:firstLine="180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李一川</w:t>
            </w:r>
          </w:p>
        </w:tc>
        <w:tc>
          <w:tcPr>
            <w:tcW w:w="710" w:type="dxa"/>
            <w:vAlign w:val="top"/>
          </w:tcPr>
          <w:p>
            <w:pPr>
              <w:ind w:firstLine="255"/>
              <w:spacing w:before="133" w:line="184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  <w:position w:val="1"/>
              </w:rPr>
              <w:t>48</w:t>
            </w:r>
          </w:p>
        </w:tc>
        <w:tc>
          <w:tcPr>
            <w:tcW w:w="1132" w:type="dxa"/>
            <w:vAlign w:val="top"/>
          </w:tcPr>
          <w:p>
            <w:pPr>
              <w:ind w:firstLine="365"/>
              <w:spacing w:before="105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硕士</w:t>
            </w:r>
          </w:p>
        </w:tc>
        <w:tc>
          <w:tcPr>
            <w:tcW w:w="1415" w:type="dxa"/>
            <w:vAlign w:val="top"/>
          </w:tcPr>
          <w:p>
            <w:pPr>
              <w:ind w:firstLine="507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助教</w:t>
            </w:r>
          </w:p>
        </w:tc>
        <w:tc>
          <w:tcPr>
            <w:tcW w:w="1698" w:type="dxa"/>
            <w:vAlign w:val="top"/>
          </w:tcPr>
          <w:p>
            <w:pPr>
              <w:ind w:firstLine="549"/>
              <w:spacing w:before="10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物理学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102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403" w:hRule="atLeast"/>
        </w:trPr>
        <w:tc>
          <w:tcPr>
            <w:tcW w:w="969" w:type="dxa"/>
            <w:vAlign w:val="top"/>
          </w:tcPr>
          <w:p>
            <w:pPr>
              <w:ind w:firstLine="180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李佳楠</w:t>
            </w:r>
          </w:p>
        </w:tc>
        <w:tc>
          <w:tcPr>
            <w:tcW w:w="710" w:type="dxa"/>
            <w:vAlign w:val="top"/>
          </w:tcPr>
          <w:p>
            <w:pPr>
              <w:ind w:firstLine="254"/>
              <w:spacing w:before="133" w:line="184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  <w:position w:val="1"/>
              </w:rPr>
              <w:t>29</w:t>
            </w:r>
          </w:p>
        </w:tc>
        <w:tc>
          <w:tcPr>
            <w:tcW w:w="1132" w:type="dxa"/>
            <w:vAlign w:val="top"/>
          </w:tcPr>
          <w:p>
            <w:pPr>
              <w:ind w:firstLine="365"/>
              <w:spacing w:before="105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硕士</w:t>
            </w:r>
          </w:p>
        </w:tc>
        <w:tc>
          <w:tcPr>
            <w:tcW w:w="1415" w:type="dxa"/>
            <w:vAlign w:val="top"/>
          </w:tcPr>
          <w:p>
            <w:pPr>
              <w:ind w:firstLine="190"/>
              <w:spacing w:before="10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</w:rPr>
              <w:t>助理实验师</w:t>
            </w:r>
          </w:p>
        </w:tc>
        <w:tc>
          <w:tcPr>
            <w:tcW w:w="1698" w:type="dxa"/>
            <w:vAlign w:val="top"/>
          </w:tcPr>
          <w:p>
            <w:pPr>
              <w:ind w:firstLine="329"/>
              <w:spacing w:before="105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凝聚态物理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102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628" w:hRule="atLeast"/>
        </w:trPr>
        <w:tc>
          <w:tcPr>
            <w:tcW w:w="969" w:type="dxa"/>
            <w:vAlign w:val="top"/>
          </w:tcPr>
          <w:p>
            <w:pPr>
              <w:ind w:left="188" w:right="140" w:hanging="42"/>
              <w:spacing w:before="59" w:line="20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杨昌彪</w:t>
            </w:r>
            <w:r>
              <w:rPr>
                <w:rFonts w:ascii="STFangsong" w:hAnsi="STFangsong" w:eastAsia="STFangsong" w:cs="STFangsong"/>
                <w:sz w:val="13"/>
                <w:szCs w:val="13"/>
                <w:spacing w:val="-3"/>
                <w:position w:val="7"/>
              </w:rPr>
              <w:t>*</w:t>
            </w:r>
            <w:r>
              <w:rPr>
                <w:rFonts w:ascii="STFangsong" w:hAnsi="STFangsong" w:eastAsia="STFangsong" w:cs="STFangsong"/>
                <w:sz w:val="13"/>
                <w:szCs w:val="13"/>
                <w:spacing w:val="2"/>
                <w:w w:val="102"/>
                <w:position w:val="7"/>
              </w:rPr>
              <w:t>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13"/>
              </w:rPr>
              <w:t>（兼）</w:t>
            </w:r>
          </w:p>
        </w:tc>
        <w:tc>
          <w:tcPr>
            <w:tcW w:w="710" w:type="dxa"/>
            <w:vAlign w:val="top"/>
          </w:tcPr>
          <w:p>
            <w:pPr>
              <w:ind w:firstLine="263"/>
              <w:spacing w:before="242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51</w:t>
            </w:r>
          </w:p>
        </w:tc>
        <w:tc>
          <w:tcPr>
            <w:tcW w:w="1132" w:type="dxa"/>
            <w:vAlign w:val="top"/>
          </w:tcPr>
          <w:p>
            <w:pPr>
              <w:ind w:left="153" w:right="142" w:firstLine="160"/>
              <w:spacing w:before="16" w:line="218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5"/>
              </w:rPr>
              <w:t>本科/</w:t>
            </w:r>
            <w:r>
              <w:rPr>
                <w:rFonts w:ascii="STFangsong" w:hAnsi="STFangsong" w:eastAsia="STFangsong" w:cs="STFangsong"/>
                <w:sz w:val="21"/>
                <w:szCs w:val="21"/>
                <w:w w:val="101"/>
              </w:rPr>
              <w:t>   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教育硕士</w:t>
            </w:r>
          </w:p>
        </w:tc>
        <w:tc>
          <w:tcPr>
            <w:tcW w:w="1415" w:type="dxa"/>
            <w:vAlign w:val="top"/>
          </w:tcPr>
          <w:p>
            <w:pPr>
              <w:ind w:firstLine="321"/>
              <w:spacing w:before="21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7"/>
              </w:rPr>
              <w:t>中教高级</w:t>
            </w:r>
          </w:p>
        </w:tc>
        <w:tc>
          <w:tcPr>
            <w:tcW w:w="1698" w:type="dxa"/>
            <w:vAlign w:val="top"/>
          </w:tcPr>
          <w:p>
            <w:pPr>
              <w:ind w:firstLine="549"/>
              <w:spacing w:before="21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物理学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212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628" w:hRule="atLeast"/>
        </w:trPr>
        <w:tc>
          <w:tcPr>
            <w:tcW w:w="969" w:type="dxa"/>
            <w:vAlign w:val="top"/>
          </w:tcPr>
          <w:p>
            <w:pPr>
              <w:ind w:left="188" w:right="140" w:hanging="37"/>
              <w:spacing w:before="57" w:line="201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李小英</w:t>
            </w:r>
            <w:r>
              <w:rPr>
                <w:rFonts w:ascii="STFangsong" w:hAnsi="STFangsong" w:eastAsia="STFangsong" w:cs="STFangsong"/>
                <w:sz w:val="13"/>
                <w:szCs w:val="13"/>
                <w:spacing w:val="-4"/>
                <w:position w:val="7"/>
              </w:rPr>
              <w:t>*</w:t>
            </w:r>
            <w:r>
              <w:rPr>
                <w:rFonts w:ascii="STFangsong" w:hAnsi="STFangsong" w:eastAsia="STFangsong" w:cs="STFangsong"/>
                <w:sz w:val="13"/>
                <w:szCs w:val="13"/>
                <w:spacing w:val="2"/>
                <w:position w:val="7"/>
              </w:rPr>
              <w:t>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13"/>
              </w:rPr>
              <w:t>（兼）</w:t>
            </w:r>
          </w:p>
        </w:tc>
        <w:tc>
          <w:tcPr>
            <w:tcW w:w="710" w:type="dxa"/>
            <w:vAlign w:val="top"/>
          </w:tcPr>
          <w:p>
            <w:pPr>
              <w:ind w:firstLine="255"/>
              <w:spacing w:before="244" w:line="184" w:lineRule="exact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  <w:position w:val="1"/>
              </w:rPr>
              <w:t>47</w:t>
            </w:r>
          </w:p>
        </w:tc>
        <w:tc>
          <w:tcPr>
            <w:tcW w:w="1132" w:type="dxa"/>
            <w:vAlign w:val="top"/>
          </w:tcPr>
          <w:p>
            <w:pPr>
              <w:ind w:firstLine="367"/>
              <w:spacing w:before="21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本科</w:t>
            </w:r>
          </w:p>
        </w:tc>
        <w:tc>
          <w:tcPr>
            <w:tcW w:w="1415" w:type="dxa"/>
            <w:vAlign w:val="top"/>
          </w:tcPr>
          <w:p>
            <w:pPr>
              <w:ind w:firstLine="321"/>
              <w:spacing w:before="210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7"/>
              </w:rPr>
              <w:t>中教高级</w:t>
            </w:r>
          </w:p>
        </w:tc>
        <w:tc>
          <w:tcPr>
            <w:tcW w:w="1698" w:type="dxa"/>
            <w:vAlign w:val="top"/>
          </w:tcPr>
          <w:p>
            <w:pPr>
              <w:ind w:firstLine="549"/>
              <w:spacing w:before="214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物理学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21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  <w:tr>
        <w:trPr>
          <w:trHeight w:val="633" w:hRule="atLeast"/>
        </w:trPr>
        <w:tc>
          <w:tcPr>
            <w:tcW w:w="969" w:type="dxa"/>
            <w:vAlign w:val="top"/>
          </w:tcPr>
          <w:p>
            <w:pPr>
              <w:ind w:firstLine="255"/>
              <w:spacing w:before="60" w:line="316" w:lineRule="exact"/>
              <w:rPr>
                <w:rFonts w:ascii="STFangsong" w:hAnsi="STFangsong" w:eastAsia="STFangsong" w:cs="STFangsong"/>
                <w:sz w:val="13"/>
                <w:szCs w:val="13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5"/>
                <w:position w:val="8"/>
              </w:rPr>
              <w:t>黄晖</w:t>
            </w:r>
            <w:r>
              <w:rPr>
                <w:rFonts w:ascii="STFangsong" w:hAnsi="STFangsong" w:eastAsia="STFangsong" w:cs="STFangsong"/>
                <w:sz w:val="13"/>
                <w:szCs w:val="13"/>
                <w:spacing w:val="-5"/>
                <w:position w:val="15"/>
              </w:rPr>
              <w:t>*</w:t>
            </w:r>
          </w:p>
          <w:p>
            <w:pPr>
              <w:ind w:firstLine="188"/>
              <w:spacing w:line="201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3"/>
              </w:rPr>
              <w:t>（兼）</w:t>
            </w:r>
          </w:p>
        </w:tc>
        <w:tc>
          <w:tcPr>
            <w:tcW w:w="710" w:type="dxa"/>
            <w:vAlign w:val="top"/>
          </w:tcPr>
          <w:p>
            <w:pPr>
              <w:ind w:firstLine="255"/>
              <w:spacing w:before="24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</w:rPr>
              <w:t>45</w:t>
            </w:r>
          </w:p>
        </w:tc>
        <w:tc>
          <w:tcPr>
            <w:tcW w:w="1132" w:type="dxa"/>
            <w:vAlign w:val="top"/>
          </w:tcPr>
          <w:p>
            <w:pPr>
              <w:ind w:firstLine="367"/>
              <w:spacing w:before="214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本科</w:t>
            </w:r>
          </w:p>
        </w:tc>
        <w:tc>
          <w:tcPr>
            <w:tcW w:w="1415" w:type="dxa"/>
            <w:vAlign w:val="top"/>
          </w:tcPr>
          <w:p>
            <w:pPr>
              <w:ind w:firstLine="321"/>
              <w:spacing w:before="211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7"/>
              </w:rPr>
              <w:t>中教高级</w:t>
            </w:r>
          </w:p>
        </w:tc>
        <w:tc>
          <w:tcPr>
            <w:tcW w:w="1698" w:type="dxa"/>
            <w:vAlign w:val="top"/>
          </w:tcPr>
          <w:p>
            <w:pPr>
              <w:ind w:firstLine="549"/>
              <w:spacing w:before="215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物理学</w:t>
            </w:r>
          </w:p>
        </w:tc>
        <w:tc>
          <w:tcPr>
            <w:tcW w:w="1732" w:type="dxa"/>
            <w:vAlign w:val="top"/>
          </w:tcPr>
          <w:p>
            <w:pPr>
              <w:rPr>
                <w:rFonts w:ascii="DengXian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ind w:firstLine="133"/>
              <w:spacing w:before="213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外校</w:t>
            </w:r>
          </w:p>
        </w:tc>
      </w:tr>
    </w:tbl>
    <w:p>
      <w:pPr>
        <w:ind w:firstLine="36"/>
        <w:spacing w:before="38" w:line="18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注：表中“*”标注为学科课程与教学论教师</w:t>
      </w:r>
    </w:p>
    <w:p>
      <w:pPr>
        <w:sectPr>
          <w:footerReference w:type="default" r:id="rId13"/>
          <w:pgSz w:w="11905" w:h="16839"/>
          <w:pgMar w:top="1431" w:right="1785" w:bottom="400" w:left="1785" w:header="0" w:footer="0" w:gutter="0"/>
        </w:sectPr>
        <w:rPr/>
      </w:pPr>
    </w:p>
    <w:p>
      <w:pPr>
        <w:ind w:firstLine="26"/>
        <w:spacing w:before="182" w:line="188" w:lineRule="auto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0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6.教学条件</w:t>
      </w:r>
    </w:p>
    <w:p>
      <w:pPr>
        <w:ind w:left="31" w:right="14" w:firstLine="567"/>
        <w:spacing w:before="342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作为师范类高校，</w:t>
      </w:r>
      <w:r>
        <w:rPr>
          <w:rFonts w:ascii="FangSong" w:hAnsi="FangSong" w:eastAsia="FangSong" w:cs="FangSong"/>
          <w:sz w:val="28"/>
          <w:szCs w:val="28"/>
          <w:spacing w:val="-9"/>
        </w:rPr>
        <w:t> </w:t>
      </w:r>
      <w:r>
        <w:rPr>
          <w:rFonts w:ascii="FangSong" w:hAnsi="FangSong" w:eastAsia="FangSong" w:cs="FangSong"/>
          <w:sz w:val="28"/>
          <w:szCs w:val="28"/>
          <w:spacing w:val="-9"/>
        </w:rPr>
        <w:t>学校和学院为本专业教学提供了较为充足的基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础实验室、专业实验室、师范技能实训平台，</w:t>
      </w:r>
      <w:r>
        <w:rPr>
          <w:rFonts w:ascii="FangSong" w:hAnsi="FangSong" w:eastAsia="FangSong" w:cs="FangSong"/>
          <w:sz w:val="28"/>
          <w:szCs w:val="28"/>
          <w:spacing w:val="41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购置了大量的专业教学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设备，</w:t>
      </w:r>
      <w:r>
        <w:rPr>
          <w:rFonts w:ascii="FangSong" w:hAnsi="FangSong" w:eastAsia="FangSong" w:cs="FangSong"/>
          <w:sz w:val="28"/>
          <w:szCs w:val="28"/>
          <w:spacing w:val="41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较好地满足了学生校内的专业学习与实践需求。物理学专业现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4"/>
        </w:rPr>
        <w:t>建设有电磁学实验室、中学物理教学法实验室、光学实验室、力热学</w:t>
      </w:r>
      <w:r>
        <w:rPr>
          <w:rFonts w:ascii="FangSong" w:hAnsi="FangSong" w:eastAsia="FangSong" w:cs="FangSong"/>
          <w:sz w:val="28"/>
          <w:szCs w:val="28"/>
          <w:spacing w:val="1"/>
        </w:rPr>
        <w:t> </w:t>
      </w:r>
      <w:r>
        <w:rPr>
          <w:rFonts w:ascii="FangSong" w:hAnsi="FangSong" w:eastAsia="FangSong" w:cs="FangSong"/>
          <w:sz w:val="28"/>
          <w:szCs w:val="28"/>
          <w:spacing w:val="-3"/>
        </w:rPr>
        <w:t>实验室、近代物理实验室，面积</w:t>
      </w:r>
      <w:r>
        <w:rPr>
          <w:rFonts w:ascii="FangSong" w:hAnsi="FangSong" w:eastAsia="FangSong" w:cs="FangSong"/>
          <w:sz w:val="28"/>
          <w:szCs w:val="28"/>
          <w:spacing w:val="-45"/>
        </w:rPr>
        <w:t> </w:t>
      </w:r>
      <w:r>
        <w:rPr>
          <w:rFonts w:ascii="FangSong" w:hAnsi="FangSong" w:eastAsia="FangSong" w:cs="FangSong"/>
          <w:sz w:val="28"/>
          <w:szCs w:val="28"/>
          <w:spacing w:val="-3"/>
        </w:rPr>
        <w:t>2400</w:t>
      </w:r>
      <w:r>
        <w:rPr>
          <w:rFonts w:ascii="FangSong" w:hAnsi="FangSong" w:eastAsia="FangSong" w:cs="FangSong"/>
          <w:sz w:val="28"/>
          <w:szCs w:val="28"/>
          <w:spacing w:val="-33"/>
        </w:rPr>
        <w:t> </w:t>
      </w:r>
      <w:r>
        <w:rPr>
          <w:rFonts w:ascii="FangSong" w:hAnsi="FangSong" w:eastAsia="FangSong" w:cs="FangSong"/>
          <w:sz w:val="28"/>
          <w:szCs w:val="28"/>
          <w:spacing w:val="-3"/>
        </w:rPr>
        <w:t>余平方米，资产价值约</w:t>
      </w:r>
      <w:r>
        <w:rPr>
          <w:rFonts w:ascii="FangSong" w:hAnsi="FangSong" w:eastAsia="FangSong" w:cs="FangSong"/>
          <w:sz w:val="28"/>
          <w:szCs w:val="28"/>
          <w:spacing w:val="-47"/>
        </w:rPr>
        <w:t> </w:t>
      </w:r>
      <w:r>
        <w:rPr>
          <w:rFonts w:ascii="FangSong" w:hAnsi="FangSong" w:eastAsia="FangSong" w:cs="FangSong"/>
          <w:sz w:val="28"/>
          <w:szCs w:val="28"/>
          <w:spacing w:val="-3"/>
        </w:rPr>
        <w:t>842</w:t>
      </w:r>
      <w:r>
        <w:rPr>
          <w:rFonts w:ascii="FangSong" w:hAnsi="FangSong" w:eastAsia="FangSong" w:cs="FangSong"/>
          <w:sz w:val="28"/>
          <w:szCs w:val="28"/>
          <w:spacing w:val="-38"/>
        </w:rPr>
        <w:t> </w:t>
      </w:r>
      <w:r>
        <w:rPr>
          <w:rFonts w:ascii="FangSong" w:hAnsi="FangSong" w:eastAsia="FangSong" w:cs="FangSong"/>
          <w:sz w:val="28"/>
          <w:szCs w:val="28"/>
          <w:spacing w:val="-3"/>
        </w:rPr>
        <w:t>万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8"/>
        </w:rPr>
        <w:t>元。</w:t>
      </w:r>
      <w:r>
        <w:rPr>
          <w:rFonts w:ascii="FangSong" w:hAnsi="FangSong" w:eastAsia="FangSong" w:cs="FangSong"/>
          <w:sz w:val="28"/>
          <w:szCs w:val="28"/>
          <w:spacing w:val="49"/>
        </w:rPr>
        <w:t> </w:t>
      </w:r>
      <w:r>
        <w:rPr>
          <w:rFonts w:ascii="FangSong" w:hAnsi="FangSong" w:eastAsia="FangSong" w:cs="FangSong"/>
          <w:sz w:val="28"/>
          <w:szCs w:val="28"/>
          <w:spacing w:val="-8"/>
        </w:rPr>
        <w:t>为满足教育见习、教育实习的需要，物理学专业建立有</w:t>
      </w:r>
      <w:r>
        <w:rPr>
          <w:rFonts w:ascii="FangSong" w:hAnsi="FangSong" w:eastAsia="FangSong" w:cs="FangSong"/>
          <w:sz w:val="28"/>
          <w:szCs w:val="28"/>
          <w:spacing w:val="-34"/>
        </w:rPr>
        <w:t> </w:t>
      </w:r>
      <w:r>
        <w:rPr>
          <w:rFonts w:ascii="FangSong" w:hAnsi="FangSong" w:eastAsia="FangSong" w:cs="FangSong"/>
          <w:sz w:val="28"/>
          <w:szCs w:val="28"/>
          <w:spacing w:val="-8"/>
        </w:rPr>
        <w:t>32</w:t>
      </w:r>
      <w:r>
        <w:rPr>
          <w:rFonts w:ascii="FangSong" w:hAnsi="FangSong" w:eastAsia="FangSong" w:cs="FangSong"/>
          <w:sz w:val="28"/>
          <w:szCs w:val="28"/>
          <w:spacing w:val="-29"/>
        </w:rPr>
        <w:t> </w:t>
      </w:r>
      <w:r>
        <w:rPr>
          <w:rFonts w:ascii="FangSong" w:hAnsi="FangSong" w:eastAsia="FangSong" w:cs="FangSong"/>
          <w:sz w:val="28"/>
          <w:szCs w:val="28"/>
          <w:spacing w:val="-8"/>
        </w:rPr>
        <w:t>个校</w:t>
      </w:r>
    </w:p>
    <w:p>
      <w:pPr>
        <w:ind w:firstLine="32"/>
        <w:spacing w:before="1" w:line="2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（院）级教育实习基地，</w:t>
      </w:r>
      <w:r>
        <w:rPr>
          <w:rFonts w:ascii="FangSong" w:hAnsi="FangSong" w:eastAsia="FangSong" w:cs="FangSong"/>
          <w:sz w:val="28"/>
          <w:szCs w:val="28"/>
          <w:spacing w:val="72"/>
        </w:rPr>
        <w:t> </w:t>
      </w:r>
      <w:r>
        <w:rPr>
          <w:rFonts w:ascii="FangSong" w:hAnsi="FangSong" w:eastAsia="FangSong" w:cs="FangSong"/>
          <w:sz w:val="28"/>
          <w:szCs w:val="28"/>
          <w:spacing w:val="-8"/>
        </w:rPr>
        <w:t>可满足每年一次的教育实习和教育见习。</w:t>
      </w:r>
    </w:p>
    <w:p>
      <w:pPr>
        <w:ind w:left="32" w:right="14" w:firstLine="573"/>
        <w:spacing w:before="318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学校于</w:t>
      </w:r>
      <w:r>
        <w:rPr>
          <w:rFonts w:ascii="FangSong" w:hAnsi="FangSong" w:eastAsia="FangSong" w:cs="FangSong"/>
          <w:sz w:val="28"/>
          <w:szCs w:val="28"/>
          <w:spacing w:val="-34"/>
        </w:rPr>
        <w:t> </w:t>
      </w:r>
      <w:r>
        <w:rPr>
          <w:rFonts w:ascii="FangSong" w:hAnsi="FangSong" w:eastAsia="FangSong" w:cs="FangSong"/>
          <w:sz w:val="28"/>
          <w:szCs w:val="28"/>
          <w:spacing w:val="-11"/>
        </w:rPr>
        <w:t>1996</w:t>
      </w:r>
      <w:r>
        <w:rPr>
          <w:rFonts w:ascii="FangSong" w:hAnsi="FangSong" w:eastAsia="FangSong" w:cs="FangSong"/>
          <w:sz w:val="28"/>
          <w:szCs w:val="28"/>
          <w:spacing w:val="-44"/>
        </w:rPr>
        <w:t> </w:t>
      </w:r>
      <w:r>
        <w:rPr>
          <w:rFonts w:ascii="FangSong" w:hAnsi="FangSong" w:eastAsia="FangSong" w:cs="FangSong"/>
          <w:sz w:val="28"/>
          <w:szCs w:val="28"/>
          <w:spacing w:val="-11"/>
        </w:rPr>
        <w:t>年开始建设校园实验性局域网络，</w:t>
      </w:r>
      <w:r>
        <w:rPr>
          <w:rFonts w:ascii="FangSong" w:hAnsi="FangSong" w:eastAsia="FangSong" w:cs="FangSong"/>
          <w:sz w:val="28"/>
          <w:szCs w:val="28"/>
          <w:spacing w:val="50"/>
        </w:rPr>
        <w:t> </w:t>
      </w:r>
      <w:r>
        <w:rPr>
          <w:rFonts w:ascii="FangSong" w:hAnsi="FangSong" w:eastAsia="FangSong" w:cs="FangSong"/>
          <w:sz w:val="28"/>
          <w:szCs w:val="28"/>
          <w:spacing w:val="-11"/>
        </w:rPr>
        <w:t>1997</w:t>
      </w:r>
      <w:r>
        <w:rPr>
          <w:rFonts w:ascii="FangSong" w:hAnsi="FangSong" w:eastAsia="FangSong" w:cs="FangSong"/>
          <w:sz w:val="28"/>
          <w:szCs w:val="28"/>
          <w:spacing w:val="-39"/>
        </w:rPr>
        <w:t> </w:t>
      </w:r>
      <w:r>
        <w:rPr>
          <w:rFonts w:ascii="FangSong" w:hAnsi="FangSong" w:eastAsia="FangSong" w:cs="FangSong"/>
          <w:sz w:val="28"/>
          <w:szCs w:val="28"/>
          <w:spacing w:val="-11"/>
        </w:rPr>
        <w:t>年校园网络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4"/>
        </w:rPr>
        <w:t>正式运行。经过</w:t>
      </w:r>
      <w:r>
        <w:rPr>
          <w:rFonts w:ascii="FangSong" w:hAnsi="FangSong" w:eastAsia="FangSong" w:cs="FangSong"/>
          <w:sz w:val="28"/>
          <w:szCs w:val="28"/>
          <w:spacing w:val="-13"/>
        </w:rPr>
        <w:t> </w:t>
      </w:r>
      <w:r>
        <w:rPr>
          <w:rFonts w:ascii="FangSong" w:hAnsi="FangSong" w:eastAsia="FangSong" w:cs="FangSong"/>
          <w:sz w:val="28"/>
          <w:szCs w:val="28"/>
          <w:spacing w:val="-4"/>
        </w:rPr>
        <w:t>20</w:t>
      </w:r>
      <w:r>
        <w:rPr>
          <w:rFonts w:ascii="FangSong" w:hAnsi="FangSong" w:eastAsia="FangSong" w:cs="FangSong"/>
          <w:sz w:val="28"/>
          <w:szCs w:val="28"/>
          <w:spacing w:val="-9"/>
        </w:rPr>
        <w:t> </w:t>
      </w:r>
      <w:r>
        <w:rPr>
          <w:rFonts w:ascii="FangSong" w:hAnsi="FangSong" w:eastAsia="FangSong" w:cs="FangSong"/>
          <w:sz w:val="28"/>
          <w:szCs w:val="28"/>
          <w:spacing w:val="-4"/>
        </w:rPr>
        <w:t>多年的扩建和改造，目前教学楼、办公楼、学生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2"/>
        </w:rPr>
        <w:t>宿舍及家属区的校园网覆盖率为</w:t>
      </w:r>
      <w:r>
        <w:rPr>
          <w:rFonts w:ascii="FangSong" w:hAnsi="FangSong" w:eastAsia="FangSong" w:cs="FangSong"/>
          <w:sz w:val="28"/>
          <w:szCs w:val="28"/>
          <w:spacing w:val="-8"/>
        </w:rPr>
        <w:t> </w:t>
      </w:r>
      <w:r>
        <w:rPr>
          <w:rFonts w:ascii="FangSong" w:hAnsi="FangSong" w:eastAsia="FangSong" w:cs="FangSong"/>
          <w:sz w:val="28"/>
          <w:szCs w:val="28"/>
          <w:spacing w:val="-12"/>
        </w:rPr>
        <w:t>100%，</w:t>
      </w:r>
      <w:r>
        <w:rPr>
          <w:rFonts w:ascii="FangSong" w:hAnsi="FangSong" w:eastAsia="FangSong" w:cs="FangSong"/>
          <w:sz w:val="28"/>
          <w:szCs w:val="28"/>
          <w:spacing w:val="-7"/>
        </w:rPr>
        <w:t> </w:t>
      </w:r>
      <w:r>
        <w:rPr>
          <w:rFonts w:ascii="FangSong" w:hAnsi="FangSong" w:eastAsia="FangSong" w:cs="FangSong"/>
          <w:sz w:val="28"/>
          <w:szCs w:val="28"/>
          <w:spacing w:val="-12"/>
        </w:rPr>
        <w:t>每个教室、办公室和学生宿舍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1"/>
        </w:rPr>
        <w:t>均有</w:t>
      </w:r>
      <w:r>
        <w:rPr>
          <w:rFonts w:ascii="FangSong" w:hAnsi="FangSong" w:eastAsia="FangSong" w:cs="FangSong"/>
          <w:sz w:val="28"/>
          <w:szCs w:val="28"/>
          <w:spacing w:val="-21"/>
        </w:rPr>
        <w:t> </w:t>
      </w:r>
      <w:r>
        <w:rPr>
          <w:rFonts w:ascii="FangSong" w:hAnsi="FangSong" w:eastAsia="FangSong" w:cs="FangSong"/>
          <w:sz w:val="28"/>
          <w:szCs w:val="28"/>
          <w:spacing w:val="-11"/>
        </w:rPr>
        <w:t>3-5</w:t>
      </w:r>
      <w:r>
        <w:rPr>
          <w:rFonts w:ascii="FangSong" w:hAnsi="FangSong" w:eastAsia="FangSong" w:cs="FangSong"/>
          <w:sz w:val="28"/>
          <w:szCs w:val="28"/>
          <w:spacing w:val="-38"/>
        </w:rPr>
        <w:t> </w:t>
      </w:r>
      <w:r>
        <w:rPr>
          <w:rFonts w:ascii="FangSong" w:hAnsi="FangSong" w:eastAsia="FangSong" w:cs="FangSong"/>
          <w:sz w:val="28"/>
          <w:szCs w:val="28"/>
          <w:spacing w:val="-11"/>
        </w:rPr>
        <w:t>个信息点供联网使用，</w:t>
      </w:r>
      <w:r>
        <w:rPr>
          <w:rFonts w:ascii="FangSong" w:hAnsi="FangSong" w:eastAsia="FangSong" w:cs="FangSong"/>
          <w:sz w:val="28"/>
          <w:szCs w:val="28"/>
          <w:spacing w:val="63"/>
        </w:rPr>
        <w:t> </w:t>
      </w:r>
      <w:r>
        <w:rPr>
          <w:rFonts w:ascii="FangSong" w:hAnsi="FangSong" w:eastAsia="FangSong" w:cs="FangSong"/>
          <w:sz w:val="28"/>
          <w:szCs w:val="28"/>
          <w:spacing w:val="-11"/>
        </w:rPr>
        <w:t>还有</w:t>
      </w:r>
      <w:r>
        <w:rPr>
          <w:rFonts w:ascii="FangSong" w:hAnsi="FangSong" w:eastAsia="FangSong" w:cs="FangSong"/>
          <w:sz w:val="28"/>
          <w:szCs w:val="28"/>
          <w:spacing w:val="-28"/>
        </w:rPr>
        <w:t> </w:t>
      </w:r>
      <w:r>
        <w:rPr>
          <w:rFonts w:ascii="FangSong" w:hAnsi="FangSong" w:eastAsia="FangSong" w:cs="FangSong"/>
          <w:sz w:val="28"/>
          <w:szCs w:val="28"/>
          <w:spacing w:val="-11"/>
        </w:rPr>
        <w:t>1000</w:t>
      </w:r>
      <w:r>
        <w:rPr>
          <w:rFonts w:ascii="FangSong" w:hAnsi="FangSong" w:eastAsia="FangSong" w:cs="FangSong"/>
          <w:sz w:val="28"/>
          <w:szCs w:val="28"/>
          <w:spacing w:val="-24"/>
        </w:rPr>
        <w:t> </w:t>
      </w:r>
      <w:r>
        <w:rPr>
          <w:rFonts w:ascii="FangSong" w:hAnsi="FangSong" w:eastAsia="FangSong" w:cs="FangSong"/>
          <w:sz w:val="28"/>
          <w:szCs w:val="28"/>
          <w:spacing w:val="-11"/>
        </w:rPr>
        <w:t>多个校园无线网络热点供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</w:rPr>
        <w:t>用户接入。学校还建有数字有线电视多业务网络，</w:t>
      </w:r>
      <w:r>
        <w:rPr>
          <w:rFonts w:ascii="FangSong" w:hAnsi="FangSong" w:eastAsia="FangSong" w:cs="FangSong"/>
          <w:sz w:val="28"/>
          <w:szCs w:val="28"/>
          <w:spacing w:val="54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</w:rPr>
        <w:t>覆盖率</w:t>
      </w:r>
      <w:r>
        <w:rPr>
          <w:rFonts w:ascii="FangSong" w:hAnsi="FangSong" w:eastAsia="FangSong" w:cs="FangSong"/>
          <w:sz w:val="28"/>
          <w:szCs w:val="28"/>
          <w:spacing w:val="-37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</w:rPr>
        <w:t>100%，除了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8"/>
        </w:rPr>
        <w:t>提供丰富的有线电视节目信号以外，</w:t>
      </w:r>
      <w:r>
        <w:rPr>
          <w:rFonts w:ascii="FangSong" w:hAnsi="FangSong" w:eastAsia="FangSong" w:cs="FangSong"/>
          <w:sz w:val="28"/>
          <w:szCs w:val="28"/>
          <w:spacing w:val="-20"/>
        </w:rPr>
        <w:t> </w:t>
      </w:r>
      <w:r>
        <w:rPr>
          <w:rFonts w:ascii="FangSong" w:hAnsi="FangSong" w:eastAsia="FangSong" w:cs="FangSong"/>
          <w:sz w:val="28"/>
          <w:szCs w:val="28"/>
          <w:spacing w:val="-8"/>
        </w:rPr>
        <w:t>还提供多种数字双向业务传输方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5"/>
        </w:rPr>
        <w:t>式，</w:t>
      </w:r>
      <w:r>
        <w:rPr>
          <w:rFonts w:ascii="FangSong" w:hAnsi="FangSong" w:eastAsia="FangSong" w:cs="FangSong"/>
          <w:sz w:val="28"/>
          <w:szCs w:val="28"/>
          <w:spacing w:val="40"/>
        </w:rPr>
        <w:t> </w:t>
      </w:r>
      <w:r>
        <w:rPr>
          <w:rFonts w:ascii="FangSong" w:hAnsi="FangSong" w:eastAsia="FangSong" w:cs="FangSong"/>
          <w:sz w:val="28"/>
          <w:szCs w:val="28"/>
          <w:spacing w:val="-15"/>
        </w:rPr>
        <w:t>为师生提供了丰富的视频材料。在学院层面，</w:t>
      </w:r>
      <w:r>
        <w:rPr>
          <w:rFonts w:ascii="FangSong" w:hAnsi="FangSong" w:eastAsia="FangSong" w:cs="FangSong"/>
          <w:sz w:val="28"/>
          <w:szCs w:val="28"/>
          <w:spacing w:val="10"/>
        </w:rPr>
        <w:t> </w:t>
      </w:r>
      <w:r>
        <w:rPr>
          <w:rFonts w:ascii="FangSong" w:hAnsi="FangSong" w:eastAsia="FangSong" w:cs="FangSong"/>
          <w:sz w:val="28"/>
          <w:szCs w:val="28"/>
          <w:spacing w:val="-15"/>
        </w:rPr>
        <w:t>教学和办公空间均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实现了无线网络全覆盖，</w:t>
      </w:r>
      <w:r>
        <w:rPr>
          <w:rFonts w:ascii="FangSong" w:hAnsi="FangSong" w:eastAsia="FangSong" w:cs="FangSong"/>
          <w:sz w:val="28"/>
          <w:szCs w:val="28"/>
          <w:spacing w:val="40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各教室均装有多媒体教学设备。完善的现代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6"/>
        </w:rPr>
        <w:t>信息技术支撑，</w:t>
      </w:r>
      <w:r>
        <w:rPr>
          <w:rFonts w:ascii="FangSong" w:hAnsi="FangSong" w:eastAsia="FangSong" w:cs="FangSong"/>
          <w:sz w:val="28"/>
          <w:szCs w:val="28"/>
          <w:spacing w:val="68"/>
        </w:rPr>
        <w:t> </w:t>
      </w:r>
      <w:r>
        <w:rPr>
          <w:rFonts w:ascii="FangSong" w:hAnsi="FangSong" w:eastAsia="FangSong" w:cs="FangSong"/>
          <w:sz w:val="28"/>
          <w:szCs w:val="28"/>
          <w:spacing w:val="-16"/>
        </w:rPr>
        <w:t>丰富了教师的教学素材与教学手段，</w:t>
      </w:r>
      <w:r>
        <w:rPr>
          <w:rFonts w:ascii="FangSong" w:hAnsi="FangSong" w:eastAsia="FangSong" w:cs="FangSong"/>
          <w:sz w:val="28"/>
          <w:szCs w:val="28"/>
          <w:spacing w:val="12"/>
        </w:rPr>
        <w:t> </w:t>
      </w:r>
      <w:r>
        <w:rPr>
          <w:rFonts w:ascii="FangSong" w:hAnsi="FangSong" w:eastAsia="FangSong" w:cs="FangSong"/>
          <w:sz w:val="28"/>
          <w:szCs w:val="28"/>
          <w:spacing w:val="-16"/>
        </w:rPr>
        <w:t>提高了课堂教学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2"/>
        </w:rPr>
        <w:t>效果，顺畅的信息网络，有效地促进了学生自主学习和自我发展。</w:t>
      </w:r>
    </w:p>
    <w:p>
      <w:pPr>
        <w:ind w:left="32" w:right="14" w:firstLine="571"/>
        <w:spacing w:before="2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为促进教学实验室的开放，实现教学资源共享，</w:t>
      </w:r>
      <w:r>
        <w:rPr>
          <w:rFonts w:ascii="FangSong" w:hAnsi="FangSong" w:eastAsia="FangSong" w:cs="FangSong"/>
          <w:sz w:val="28"/>
          <w:szCs w:val="28"/>
          <w:spacing w:val="84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学校于</w:t>
      </w:r>
      <w:r>
        <w:rPr>
          <w:rFonts w:ascii="FangSong" w:hAnsi="FangSong" w:eastAsia="FangSong" w:cs="FangSong"/>
          <w:sz w:val="28"/>
          <w:szCs w:val="28"/>
          <w:spacing w:val="-36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2005</w:t>
      </w:r>
      <w:r>
        <w:rPr>
          <w:rFonts w:ascii="FangSong" w:hAnsi="FangSong" w:eastAsia="FangSong" w:cs="FangSong"/>
          <w:sz w:val="28"/>
          <w:szCs w:val="28"/>
          <w:spacing w:val="-24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年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4"/>
          <w:w w:val="99"/>
        </w:rPr>
        <w:t>制定了《岭南师范学院实验室开放管理暂行办法（2017</w:t>
      </w:r>
      <w:r>
        <w:rPr>
          <w:rFonts w:ascii="FangSong" w:hAnsi="FangSong" w:eastAsia="FangSong" w:cs="FangSong"/>
          <w:sz w:val="28"/>
          <w:szCs w:val="28"/>
          <w:spacing w:val="9"/>
        </w:rPr>
        <w:t> </w:t>
      </w:r>
      <w:r>
        <w:rPr>
          <w:rFonts w:ascii="FangSong" w:hAnsi="FangSong" w:eastAsia="FangSong" w:cs="FangSong"/>
          <w:sz w:val="28"/>
          <w:szCs w:val="28"/>
          <w:spacing w:val="-14"/>
          <w:w w:val="99"/>
        </w:rPr>
        <w:t>年修订）》，要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求实验室在完成教学大纲规定的计划内教学、科研任务的前提下，</w:t>
      </w:r>
      <w:r>
        <w:rPr>
          <w:rFonts w:ascii="FangSong" w:hAnsi="FangSong" w:eastAsia="FangSong" w:cs="FangSong"/>
          <w:sz w:val="28"/>
          <w:szCs w:val="28"/>
          <w:spacing w:val="45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利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1"/>
        </w:rPr>
        <w:t>用现有师资、仪器设备、设施等资源，</w:t>
      </w:r>
      <w:r>
        <w:rPr>
          <w:rFonts w:ascii="FangSong" w:hAnsi="FangSong" w:eastAsia="FangSong" w:cs="FangSong"/>
          <w:sz w:val="28"/>
          <w:szCs w:val="28"/>
          <w:spacing w:val="70"/>
        </w:rPr>
        <w:t> </w:t>
      </w:r>
      <w:r>
        <w:rPr>
          <w:rFonts w:ascii="FangSong" w:hAnsi="FangSong" w:eastAsia="FangSong" w:cs="FangSong"/>
          <w:sz w:val="28"/>
          <w:szCs w:val="28"/>
          <w:spacing w:val="-11"/>
        </w:rPr>
        <w:t>在计划学时以外面向学生、教</w:t>
      </w:r>
    </w:p>
    <w:p>
      <w:pPr>
        <w:sectPr>
          <w:footerReference w:type="default" r:id="rId14"/>
          <w:pgSz w:w="11905" w:h="16839"/>
          <w:pgMar w:top="1431" w:right="1785" w:bottom="400" w:left="1785" w:header="0" w:footer="0" w:gutter="0"/>
        </w:sectPr>
        <w:rPr/>
      </w:pPr>
    </w:p>
    <w:p>
      <w:pPr>
        <w:ind w:left="38" w:right="103" w:firstLine="13"/>
        <w:spacing w:before="184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7"/>
        </w:rPr>
        <w:t>师开放。</w:t>
      </w:r>
      <w:r>
        <w:rPr>
          <w:rFonts w:ascii="FangSong" w:hAnsi="FangSong" w:eastAsia="FangSong" w:cs="FangSong"/>
          <w:sz w:val="28"/>
          <w:szCs w:val="28"/>
          <w:spacing w:val="55"/>
        </w:rPr>
        <w:t> </w:t>
      </w:r>
      <w:r>
        <w:rPr>
          <w:rFonts w:ascii="FangSong" w:hAnsi="FangSong" w:eastAsia="FangSong" w:cs="FangSong"/>
          <w:sz w:val="28"/>
          <w:szCs w:val="28"/>
          <w:spacing w:val="-17"/>
        </w:rPr>
        <w:t>学院的专业实验室、多媒体教室、机房等，</w:t>
      </w:r>
      <w:r>
        <w:rPr>
          <w:rFonts w:ascii="FangSong" w:hAnsi="FangSong" w:eastAsia="FangSong" w:cs="FangSong"/>
          <w:sz w:val="28"/>
          <w:szCs w:val="28"/>
          <w:spacing w:val="37"/>
        </w:rPr>
        <w:t> </w:t>
      </w:r>
      <w:r>
        <w:rPr>
          <w:rFonts w:ascii="FangSong" w:hAnsi="FangSong" w:eastAsia="FangSong" w:cs="FangSong"/>
          <w:sz w:val="28"/>
          <w:szCs w:val="28"/>
          <w:spacing w:val="-17"/>
        </w:rPr>
        <w:t>有专人负责日常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7"/>
        </w:rPr>
        <w:t>管理、维护、更新，</w:t>
      </w:r>
      <w:r>
        <w:rPr>
          <w:rFonts w:ascii="FangSong" w:hAnsi="FangSong" w:eastAsia="FangSong" w:cs="FangSong"/>
          <w:sz w:val="28"/>
          <w:szCs w:val="28"/>
          <w:spacing w:val="50"/>
        </w:rPr>
        <w:t> </w:t>
      </w:r>
      <w:r>
        <w:rPr>
          <w:rFonts w:ascii="FangSong" w:hAnsi="FangSong" w:eastAsia="FangSong" w:cs="FangSong"/>
          <w:sz w:val="28"/>
          <w:szCs w:val="28"/>
          <w:spacing w:val="-17"/>
        </w:rPr>
        <w:t>在确保完成正常教学任务的前提下，</w:t>
      </w:r>
      <w:r>
        <w:rPr>
          <w:rFonts w:ascii="FangSong" w:hAnsi="FangSong" w:eastAsia="FangSong" w:cs="FangSong"/>
          <w:sz w:val="28"/>
          <w:szCs w:val="28"/>
          <w:spacing w:val="55"/>
        </w:rPr>
        <w:t> </w:t>
      </w:r>
      <w:r>
        <w:rPr>
          <w:rFonts w:ascii="FangSong" w:hAnsi="FangSong" w:eastAsia="FangSong" w:cs="FangSong"/>
          <w:sz w:val="28"/>
          <w:szCs w:val="28"/>
          <w:spacing w:val="-17"/>
        </w:rPr>
        <w:t>学生按照规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4"/>
        </w:rPr>
        <w:t>定的程序可自由申请使用。</w:t>
      </w:r>
    </w:p>
    <w:p>
      <w:pPr>
        <w:ind w:firstLine="41"/>
        <w:spacing w:line="202" w:lineRule="auto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054" w14:cap="flat" w14:cmpd="sng">
            <w14:solidFill>
              <w14:srgbClr w14:val="000000"/>
            </w14:solidFill>
            <w14:prstDash w14:val="solid"/>
            <w14:miter w14:lim="10"/>
          </w14:textOutline>
          <w:spacing w:val="-16"/>
        </w:rPr>
        <w:t>二、</w:t>
      </w:r>
      <w:r>
        <w:rPr>
          <w:rFonts w:ascii="FangSong" w:hAnsi="FangSong" w:eastAsia="FangSong" w:cs="FangSong"/>
          <w:sz w:val="28"/>
          <w:szCs w:val="28"/>
          <w:spacing w:val="53"/>
        </w:rPr>
        <w:t> </w:t>
      </w:r>
      <w:r>
        <w:rPr>
          <w:rFonts w:ascii="FangSong" w:hAnsi="FangSong" w:eastAsia="FangSong" w:cs="FangSong"/>
          <w:sz w:val="28"/>
          <w:szCs w:val="28"/>
          <w14:textOutline w14:w="5054" w14:cap="flat" w14:cmpd="sng">
            <w14:solidFill>
              <w14:srgbClr w14:val="000000"/>
            </w14:solidFill>
            <w14:prstDash w14:val="solid"/>
            <w14:miter w14:lim="10"/>
          </w14:textOutline>
          <w:spacing w:val="-16"/>
        </w:rPr>
        <w:t>物理学专业发展沿革简介</w:t>
      </w:r>
    </w:p>
    <w:p>
      <w:pPr>
        <w:ind w:left="33" w:firstLine="557"/>
        <w:spacing w:before="321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6"/>
        </w:rPr>
        <w:t>物理学专业所在的物理科学与技术学院是在原雷阳师范高等专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3"/>
        </w:rPr>
        <w:t>科学校物理科的基础上发展而来。自</w:t>
      </w:r>
      <w:r>
        <w:rPr>
          <w:rFonts w:ascii="FangSong" w:hAnsi="FangSong" w:eastAsia="FangSong" w:cs="FangSong"/>
          <w:sz w:val="28"/>
          <w:szCs w:val="28"/>
          <w:spacing w:val="-2"/>
        </w:rPr>
        <w:t> </w:t>
      </w:r>
      <w:r>
        <w:rPr>
          <w:rFonts w:ascii="FangSong" w:hAnsi="FangSong" w:eastAsia="FangSong" w:cs="FangSong"/>
          <w:sz w:val="28"/>
          <w:szCs w:val="28"/>
          <w:spacing w:val="-3"/>
        </w:rPr>
        <w:t>1997</w:t>
      </w:r>
      <w:r>
        <w:rPr>
          <w:rFonts w:ascii="FangSong" w:hAnsi="FangSong" w:eastAsia="FangSong" w:cs="FangSong"/>
          <w:sz w:val="28"/>
          <w:szCs w:val="28"/>
          <w:spacing w:val="-25"/>
        </w:rPr>
        <w:t> </w:t>
      </w:r>
      <w:r>
        <w:rPr>
          <w:rFonts w:ascii="FangSong" w:hAnsi="FangSong" w:eastAsia="FangSong" w:cs="FangSong"/>
          <w:sz w:val="28"/>
          <w:szCs w:val="28"/>
          <w:spacing w:val="-3"/>
        </w:rPr>
        <w:t>年开始招收物理专业本科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生至今，</w:t>
      </w:r>
      <w:r>
        <w:rPr>
          <w:rFonts w:ascii="FangSong" w:hAnsi="FangSong" w:eastAsia="FangSong" w:cs="FangSong"/>
          <w:sz w:val="28"/>
          <w:szCs w:val="28"/>
          <w:spacing w:val="40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培养了大批理论知识扎实创新思维活跃、综合素养一流的优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秀毕业生</w:t>
      </w:r>
      <w:r>
        <w:rPr>
          <w:rFonts w:ascii="FangSong" w:hAnsi="FangSong" w:eastAsia="FangSong" w:cs="FangSong"/>
          <w:sz w:val="28"/>
          <w:szCs w:val="28"/>
          <w:spacing w:val="-32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3400</w:t>
      </w:r>
      <w:r>
        <w:rPr>
          <w:rFonts w:ascii="FangSong" w:hAnsi="FangSong" w:eastAsia="FangSong" w:cs="FangSong"/>
          <w:sz w:val="28"/>
          <w:szCs w:val="28"/>
          <w:spacing w:val="-48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余名，</w:t>
      </w:r>
      <w:r>
        <w:rPr>
          <w:rFonts w:ascii="FangSong" w:hAnsi="FangSong" w:eastAsia="FangSong" w:cs="FangSong"/>
          <w:sz w:val="28"/>
          <w:szCs w:val="28"/>
          <w:spacing w:val="-37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他们在物理教学和研究等领域发挥了重要作用。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6"/>
        </w:rPr>
        <w:t>其中，</w:t>
      </w:r>
      <w:r>
        <w:rPr>
          <w:rFonts w:ascii="FangSong" w:hAnsi="FangSong" w:eastAsia="FangSong" w:cs="FangSong"/>
          <w:sz w:val="28"/>
          <w:szCs w:val="28"/>
          <w:spacing w:val="48"/>
        </w:rPr>
        <w:t> </w:t>
      </w:r>
      <w:r>
        <w:rPr>
          <w:rFonts w:ascii="FangSong" w:hAnsi="FangSong" w:eastAsia="FangSong" w:cs="FangSong"/>
          <w:sz w:val="28"/>
          <w:szCs w:val="28"/>
          <w:spacing w:val="-16"/>
        </w:rPr>
        <w:t>既有学术界的领军人才，</w:t>
      </w:r>
      <w:r>
        <w:rPr>
          <w:rFonts w:ascii="FangSong" w:hAnsi="FangSong" w:eastAsia="FangSong" w:cs="FangSong"/>
          <w:sz w:val="28"/>
          <w:szCs w:val="28"/>
          <w:spacing w:val="32"/>
        </w:rPr>
        <w:t> </w:t>
      </w:r>
      <w:r>
        <w:rPr>
          <w:rFonts w:ascii="FangSong" w:hAnsi="FangSong" w:eastAsia="FangSong" w:cs="FangSong"/>
          <w:sz w:val="28"/>
          <w:szCs w:val="28"/>
          <w:spacing w:val="-16"/>
        </w:rPr>
        <w:t>又有从事行政管理、企业经营和其他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领域具有重要影响的杰出校友，</w:t>
      </w:r>
      <w:r>
        <w:rPr>
          <w:rFonts w:ascii="FangSong" w:hAnsi="FangSong" w:eastAsia="FangSong" w:cs="FangSong"/>
          <w:sz w:val="28"/>
          <w:szCs w:val="28"/>
          <w:spacing w:val="40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更有广大活跃在教学一线、为粤西地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"/>
        </w:rPr>
        <w:t>区、广东乃至全国物理教育作出重要贡献的中学物理教师。多年来，</w:t>
      </w:r>
      <w:r>
        <w:rPr>
          <w:rFonts w:ascii="FangSong" w:hAnsi="FangSong" w:eastAsia="FangSong" w:cs="FangSong"/>
          <w:sz w:val="28"/>
          <w:szCs w:val="28"/>
          <w:spacing w:val="11"/>
        </w:rPr>
        <w:t> </w:t>
      </w:r>
      <w:r>
        <w:rPr>
          <w:rFonts w:ascii="FangSong" w:hAnsi="FangSong" w:eastAsia="FangSong" w:cs="FangSong"/>
          <w:sz w:val="28"/>
          <w:szCs w:val="28"/>
          <w:spacing w:val="-9"/>
        </w:rPr>
        <w:t>物理学本科毕业生的就业率均在</w:t>
      </w:r>
      <w:r>
        <w:rPr>
          <w:rFonts w:ascii="FangSong" w:hAnsi="FangSong" w:eastAsia="FangSong" w:cs="FangSong"/>
          <w:sz w:val="28"/>
          <w:szCs w:val="28"/>
          <w:spacing w:val="-36"/>
        </w:rPr>
        <w:t> </w:t>
      </w:r>
      <w:r>
        <w:rPr>
          <w:rFonts w:ascii="FangSong" w:hAnsi="FangSong" w:eastAsia="FangSong" w:cs="FangSong"/>
          <w:sz w:val="28"/>
          <w:szCs w:val="28"/>
          <w:spacing w:val="-9"/>
        </w:rPr>
        <w:t>95%以上。作为广东省特色专业，</w:t>
      </w:r>
      <w:r>
        <w:rPr>
          <w:rFonts w:ascii="FangSong" w:hAnsi="FangSong" w:eastAsia="FangSong" w:cs="FangSong"/>
          <w:sz w:val="28"/>
          <w:szCs w:val="28"/>
          <w:spacing w:val="55"/>
        </w:rPr>
        <w:t> </w:t>
      </w:r>
      <w:r>
        <w:rPr>
          <w:rFonts w:ascii="FangSong" w:hAnsi="FangSong" w:eastAsia="FangSong" w:cs="FangSong"/>
          <w:sz w:val="28"/>
          <w:szCs w:val="28"/>
          <w:spacing w:val="-9"/>
        </w:rPr>
        <w:t>物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8"/>
        </w:rPr>
        <w:t>理学专业坚持立德树人，</w:t>
      </w:r>
      <w:r>
        <w:rPr>
          <w:rFonts w:ascii="FangSong" w:hAnsi="FangSong" w:eastAsia="FangSong" w:cs="FangSong"/>
          <w:sz w:val="28"/>
          <w:szCs w:val="28"/>
          <w:spacing w:val="-20"/>
        </w:rPr>
        <w:t> </w:t>
      </w:r>
      <w:r>
        <w:rPr>
          <w:rFonts w:ascii="FangSong" w:hAnsi="FangSong" w:eastAsia="FangSong" w:cs="FangSong"/>
          <w:sz w:val="28"/>
          <w:szCs w:val="28"/>
          <w:spacing w:val="-8"/>
        </w:rPr>
        <w:t>在师范类物理学专业本科人才培养过程中积</w:t>
      </w:r>
    </w:p>
    <w:p>
      <w:pPr>
        <w:ind w:firstLine="49"/>
        <w:spacing w:before="1" w:line="2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累了丰富的经验，特色和优势逐渐显现。</w:t>
      </w:r>
    </w:p>
    <w:p>
      <w:pPr>
        <w:ind w:left="29" w:right="102" w:firstLine="565"/>
        <w:spacing w:before="316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本专业现有专任教师</w:t>
      </w:r>
      <w:r>
        <w:rPr>
          <w:rFonts w:ascii="FangSong" w:hAnsi="FangSong" w:eastAsia="FangSong" w:cs="FangSong"/>
          <w:sz w:val="28"/>
          <w:szCs w:val="28"/>
          <w:spacing w:val="-11"/>
        </w:rPr>
        <w:t> </w:t>
      </w:r>
      <w:r>
        <w:rPr>
          <w:rFonts w:ascii="FangSong" w:hAnsi="FangSong" w:eastAsia="FangSong" w:cs="FangSong"/>
          <w:sz w:val="28"/>
          <w:szCs w:val="28"/>
          <w:spacing w:val="-3"/>
        </w:rPr>
        <w:t>37</w:t>
      </w:r>
      <w:r>
        <w:rPr>
          <w:rFonts w:ascii="FangSong" w:hAnsi="FangSong" w:eastAsia="FangSong" w:cs="FangSong"/>
          <w:sz w:val="28"/>
          <w:szCs w:val="28"/>
          <w:spacing w:val="-7"/>
        </w:rPr>
        <w:t> </w:t>
      </w:r>
      <w:r>
        <w:rPr>
          <w:rFonts w:ascii="FangSong" w:hAnsi="FangSong" w:eastAsia="FangSong" w:cs="FangSong"/>
          <w:sz w:val="28"/>
          <w:szCs w:val="28"/>
          <w:spacing w:val="-3"/>
        </w:rPr>
        <w:t>人，高级职称比例为</w:t>
      </w:r>
      <w:r>
        <w:rPr>
          <w:rFonts w:ascii="FangSong" w:hAnsi="FangSong" w:eastAsia="FangSong" w:cs="FangSong"/>
          <w:sz w:val="28"/>
          <w:szCs w:val="28"/>
          <w:spacing w:val="-14"/>
        </w:rPr>
        <w:t> </w:t>
      </w:r>
      <w:r>
        <w:rPr>
          <w:rFonts w:ascii="FangSong" w:hAnsi="FangSong" w:eastAsia="FangSong" w:cs="FangSong"/>
          <w:sz w:val="28"/>
          <w:szCs w:val="28"/>
          <w:spacing w:val="-3"/>
        </w:rPr>
        <w:t>51.4%，具有博士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2"/>
        </w:rPr>
        <w:t>学位的教师占比</w:t>
      </w:r>
      <w:r>
        <w:rPr>
          <w:rFonts w:ascii="FangSong" w:hAnsi="FangSong" w:eastAsia="FangSong" w:cs="FangSong"/>
          <w:sz w:val="28"/>
          <w:szCs w:val="28"/>
          <w:spacing w:val="-29"/>
        </w:rPr>
        <w:t> </w:t>
      </w:r>
      <w:r>
        <w:rPr>
          <w:rFonts w:ascii="FangSong" w:hAnsi="FangSong" w:eastAsia="FangSong" w:cs="FangSong"/>
          <w:sz w:val="28"/>
          <w:szCs w:val="28"/>
          <w:spacing w:val="-2"/>
        </w:rPr>
        <w:t>78.4%，具有硕士及以上学位教师比例为</w:t>
      </w:r>
      <w:r>
        <w:rPr>
          <w:rFonts w:ascii="FangSong" w:hAnsi="FangSong" w:eastAsia="FangSong" w:cs="FangSong"/>
          <w:sz w:val="28"/>
          <w:szCs w:val="28"/>
          <w:spacing w:val="-38"/>
        </w:rPr>
        <w:t> </w:t>
      </w:r>
      <w:r>
        <w:rPr>
          <w:rFonts w:ascii="FangSong" w:hAnsi="FangSong" w:eastAsia="FangSong" w:cs="FangSong"/>
          <w:sz w:val="28"/>
          <w:szCs w:val="28"/>
          <w:spacing w:val="-2"/>
        </w:rPr>
        <w:t>97.3%，具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9"/>
        </w:rPr>
        <w:t>有海外留学经历的教师占</w:t>
      </w:r>
      <w:r>
        <w:rPr>
          <w:rFonts w:ascii="FangSong" w:hAnsi="FangSong" w:eastAsia="FangSong" w:cs="FangSong"/>
          <w:sz w:val="28"/>
          <w:szCs w:val="28"/>
          <w:spacing w:val="-24"/>
        </w:rPr>
        <w:t> </w:t>
      </w:r>
      <w:r>
        <w:rPr>
          <w:rFonts w:ascii="FangSong" w:hAnsi="FangSong" w:eastAsia="FangSong" w:cs="FangSong"/>
          <w:sz w:val="28"/>
          <w:szCs w:val="28"/>
          <w:spacing w:val="-9"/>
        </w:rPr>
        <w:t>13.5%。近年来，</w:t>
      </w:r>
      <w:r>
        <w:rPr>
          <w:rFonts w:ascii="FangSong" w:hAnsi="FangSong" w:eastAsia="FangSong" w:cs="FangSong"/>
          <w:sz w:val="28"/>
          <w:szCs w:val="28"/>
          <w:spacing w:val="55"/>
        </w:rPr>
        <w:t> </w:t>
      </w:r>
      <w:r>
        <w:rPr>
          <w:rFonts w:ascii="FangSong" w:hAnsi="FangSong" w:eastAsia="FangSong" w:cs="FangSong"/>
          <w:sz w:val="28"/>
          <w:szCs w:val="28"/>
          <w:spacing w:val="-9"/>
        </w:rPr>
        <w:t>为满足中学教育对物理教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5"/>
        </w:rPr>
        <w:t>师的实际需求，</w:t>
      </w:r>
      <w:r>
        <w:rPr>
          <w:rFonts w:ascii="FangSong" w:hAnsi="FangSong" w:eastAsia="FangSong" w:cs="FangSong"/>
          <w:sz w:val="28"/>
          <w:szCs w:val="28"/>
          <w:spacing w:val="6"/>
        </w:rPr>
        <w:t> </w:t>
      </w:r>
      <w:r>
        <w:rPr>
          <w:rFonts w:ascii="FangSong" w:hAnsi="FangSong" w:eastAsia="FangSong" w:cs="FangSong"/>
          <w:sz w:val="28"/>
          <w:szCs w:val="28"/>
          <w:spacing w:val="-15"/>
        </w:rPr>
        <w:t>物理学本科专业年招生规模有所增加，</w:t>
      </w:r>
      <w:r>
        <w:rPr>
          <w:rFonts w:ascii="FangSong" w:hAnsi="FangSong" w:eastAsia="FangSong" w:cs="FangSong"/>
          <w:sz w:val="28"/>
          <w:szCs w:val="28"/>
          <w:spacing w:val="-19"/>
        </w:rPr>
        <w:t> </w:t>
      </w:r>
      <w:r>
        <w:rPr>
          <w:rFonts w:ascii="FangSong" w:hAnsi="FangSong" w:eastAsia="FangSong" w:cs="FangSong"/>
          <w:sz w:val="28"/>
          <w:szCs w:val="28"/>
          <w:spacing w:val="-15"/>
        </w:rPr>
        <w:t>2021</w:t>
      </w:r>
      <w:r>
        <w:rPr>
          <w:rFonts w:ascii="FangSong" w:hAnsi="FangSong" w:eastAsia="FangSong" w:cs="FangSong"/>
          <w:sz w:val="28"/>
          <w:szCs w:val="28"/>
          <w:spacing w:val="-44"/>
        </w:rPr>
        <w:t> </w:t>
      </w:r>
      <w:r>
        <w:rPr>
          <w:rFonts w:ascii="FangSong" w:hAnsi="FangSong" w:eastAsia="FangSong" w:cs="FangSong"/>
          <w:sz w:val="28"/>
          <w:szCs w:val="28"/>
          <w:spacing w:val="-15"/>
        </w:rPr>
        <w:t>年的招生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4"/>
        </w:rPr>
        <w:t>规模达到</w:t>
      </w:r>
      <w:r>
        <w:rPr>
          <w:rFonts w:ascii="FangSong" w:hAnsi="FangSong" w:eastAsia="FangSong" w:cs="FangSong"/>
          <w:sz w:val="28"/>
          <w:szCs w:val="28"/>
          <w:spacing w:val="-46"/>
        </w:rPr>
        <w:t> </w:t>
      </w:r>
      <w:r>
        <w:rPr>
          <w:rFonts w:ascii="FangSong" w:hAnsi="FangSong" w:eastAsia="FangSong" w:cs="FangSong"/>
          <w:sz w:val="28"/>
          <w:szCs w:val="28"/>
          <w:spacing w:val="-4"/>
        </w:rPr>
        <w:t>220</w:t>
      </w:r>
      <w:r>
        <w:rPr>
          <w:rFonts w:ascii="FangSong" w:hAnsi="FangSong" w:eastAsia="FangSong" w:cs="FangSong"/>
          <w:sz w:val="28"/>
          <w:szCs w:val="28"/>
          <w:spacing w:val="-45"/>
        </w:rPr>
        <w:t> </w:t>
      </w:r>
      <w:r>
        <w:rPr>
          <w:rFonts w:ascii="FangSong" w:hAnsi="FangSong" w:eastAsia="FangSong" w:cs="FangSong"/>
          <w:sz w:val="28"/>
          <w:szCs w:val="28"/>
          <w:spacing w:val="-4"/>
        </w:rPr>
        <w:t>人，目前物理学专业在校学生人数为</w:t>
      </w:r>
      <w:r>
        <w:rPr>
          <w:rFonts w:ascii="FangSong" w:hAnsi="FangSong" w:eastAsia="FangSong" w:cs="FangSong"/>
          <w:sz w:val="28"/>
          <w:szCs w:val="28"/>
          <w:spacing w:val="-56"/>
        </w:rPr>
        <w:t> </w:t>
      </w:r>
      <w:r>
        <w:rPr>
          <w:rFonts w:ascii="FangSong" w:hAnsi="FangSong" w:eastAsia="FangSong" w:cs="FangSong"/>
          <w:sz w:val="28"/>
          <w:szCs w:val="28"/>
          <w:spacing w:val="-4"/>
        </w:rPr>
        <w:t>610</w:t>
      </w:r>
      <w:r>
        <w:rPr>
          <w:rFonts w:ascii="FangSong" w:hAnsi="FangSong" w:eastAsia="FangSong" w:cs="FangSong"/>
          <w:sz w:val="28"/>
          <w:szCs w:val="28"/>
          <w:spacing w:val="-45"/>
        </w:rPr>
        <w:t> </w:t>
      </w:r>
      <w:r>
        <w:rPr>
          <w:rFonts w:ascii="FangSong" w:hAnsi="FangSong" w:eastAsia="FangSong" w:cs="FangSong"/>
          <w:sz w:val="28"/>
          <w:szCs w:val="28"/>
          <w:spacing w:val="-4"/>
        </w:rPr>
        <w:t>人。</w:t>
      </w:r>
    </w:p>
    <w:sectPr>
      <w:footerReference w:type="default" r:id="rId15"/>
      <w:pgSz w:w="11905" w:h="16839"/>
      <w:pgMar w:top="1431" w:right="1701" w:bottom="400" w:left="1785" w:header="0" w:footer="0" w:gutter="0"/>
    </w:sectPr>
  </w:body>
</w:document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3547"/>
      <w:spacing w:line="170" w:lineRule="auto"/>
      <w:rPr>
        <w:rFonts w:ascii="DengXian" w:hAnsi="DengXian" w:eastAsia="DengXian" w:cs="DengXian"/>
        <w:sz w:val="32"/>
        <w:szCs w:val="32"/>
      </w:rPr>
    </w:pPr>
    <w:r>
      <w:rPr>
        <w:rFonts w:ascii="DengXian" w:hAnsi="DengXian" w:eastAsia="DengXian" w:cs="DengXian"/>
        <w:sz w:val="32"/>
        <w:szCs w:val="32"/>
        <w:b/>
        <w:bCs/>
        <w:spacing w:val="-1"/>
      </w:rPr>
      <w:t>岭南师范学院物理科学与技术学院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DengXian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DengXian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DengXian"/>
        <w:sz w:val="2"/>
      </w:rPr>
    </w:pPr>
    <w:r/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DengXian"/>
        <w:sz w:val="2"/>
      </w:rPr>
    </w:pPr>
    <w:r/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DengXian"/>
        <w:sz w:val="2"/>
      </w:rPr>
    </w:pPr>
    <w:r/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DengXian"/>
        <w:sz w:val="2"/>
      </w:rPr>
    </w:pPr>
    <w:r/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DengXian"/>
        <w:sz w:val="2"/>
      </w:rPr>
    </w:pPr>
    <w:r/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DengXian"/>
        <w:sz w:val="2"/>
      </w:rPr>
    </w:pPr>
    <w:r/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DengXian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19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2021-12-24T20:56:29Z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wqlLaW5nc29mdCBQREYgdG8gV1BTIDY1</vt:lpwstr>
  </op:property>
  <op:property fmtid="{E94486CC-9CD1-11EB-B3E1-52540006F7B4}" pid="3" name="Created">
    <vt:filetime>2021-12-29T15:36:21</vt:filetime>
  </op:property>
</op:Properties>
</file>