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8CD" w:rsidRDefault="007F48CD" w:rsidP="007F48CD">
      <w:pPr>
        <w:spacing w:line="360" w:lineRule="auto"/>
        <w:jc w:val="center"/>
        <w:rPr>
          <w:rFonts w:ascii="黑体" w:eastAsia="黑体" w:hAnsi="黑体"/>
          <w:b/>
          <w:bCs/>
          <w:sz w:val="44"/>
          <w:szCs w:val="44"/>
        </w:rPr>
      </w:pPr>
      <w:r>
        <w:rPr>
          <w:rFonts w:ascii="宋体" w:eastAsia="宋体" w:hAnsi="宋体" w:cs="宋体" w:hint="eastAsia"/>
          <w:b/>
          <w:bCs/>
          <w:sz w:val="44"/>
          <w:szCs w:val="44"/>
        </w:rPr>
        <w:t>信息管理与信息系统专业白皮书</w:t>
      </w:r>
    </w:p>
    <w:p w:rsidR="007F48CD" w:rsidRDefault="007F48CD" w:rsidP="007F48CD">
      <w:pPr>
        <w:rPr>
          <w:rFonts w:ascii="Times New Roman" w:hAnsi="Times New Roman" w:cs="Times New Roman" w:hint="eastAsia"/>
          <w:b/>
          <w:bCs/>
          <w:sz w:val="28"/>
          <w:szCs w:val="28"/>
        </w:rPr>
      </w:pPr>
      <w:r>
        <w:rPr>
          <w:rFonts w:ascii="Times New Roman" w:hAnsi="Times New Roman" w:cs="Times New Roman" w:hint="eastAsia"/>
          <w:b/>
          <w:bCs/>
          <w:sz w:val="28"/>
          <w:szCs w:val="28"/>
        </w:rPr>
        <w:t>一、专业基本信息</w:t>
      </w:r>
    </w:p>
    <w:p w:rsidR="007F48CD" w:rsidRDefault="007F48CD" w:rsidP="007F48CD">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1.专业定位</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专业适应国家新时代教育高质量发展和广东省地方社会发展的新要求，坚持学校“师范性、教学型，地方性、应用型”的办学定位，培养具有高尚的职业道德，具备丰厚的人文、科学与艺术素养，系统掌握信管专业所需的知识，具备承担管理实践工作和初步的科学研究能力以及开拓创新能力，具有德智体美劳全面发展的高素质应用型人才。</w:t>
      </w:r>
    </w:p>
    <w:p w:rsidR="007F48CD" w:rsidRDefault="007F48CD" w:rsidP="007F48CD">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2.培养目标</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本专业在构建“面向行业、强弱结合、工程为本”的人才培养特色中，采用理论教学与实践教学交叉的“3+1”人才培养模式。</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（1）培养具备良好的道德情操、人文素养和科学精神。</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（2）培养较强的综合文理素质和开拓创新能力。</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（3）系统掌握经济管理学科基本理论。</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（4）熟练掌握信息技术理论与方法，掌握大数据、计算机编程与网络理论与方法。</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（5）培养能在各类企事业和政府机构从事IT行业系统开发、信息管理、ERP实施、大数据分析的复合型人才。</w:t>
      </w:r>
    </w:p>
    <w:p w:rsidR="007F48CD" w:rsidRDefault="007F48CD" w:rsidP="007F48CD">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3.培养规格</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本专业标准学制为4年，修业年限可以为3-7年。在四年内难以完成培养方案规定的学习任务，在未达到退学处理的情况下，允许延长3年。毕业要求如下：</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（1）具有坚定的政治方向、良好的职业道德、坚定的追求卓越的态度、强烈的爱国敬业精神和社会责任感，丰富的人文、社会与科学素养，健全的心理和健康的体魄。</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（2）掌握信息管理专业的基本理论、基础知识和基本能力，了解本专业的发展现状和趋势，把握学科基础、前沿和特色。</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（3）具有信息管理专业领域综合运用所学理论和知识，提出问题、分析问题和解决问题的基本能力。具有较好的计算机操作能力，力争达到计算机等级考试2级水平。</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（4）具有较强的创新意识、实践能力和批判思维能力，掌握从事科学研究工作的基本方法，综合使用计算机和管理领域的最新知识，具备科学研究的初步能力。</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（5）熟悉信息管理行业或领域的技术标准、相关行业的政策、法律和法规。</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（6）具有较好的组织管理能力，较强的交流沟通、环境适应和团队合作能力。</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（7）能阅读本专业的外文材料，同时具有较好的外语听、说、读、写能力，力争达到大学英语考试四、六级水平。</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（8）熟悉文献检索的基本方法，具备良好的计算机应用能力和较强的自主学习能力。</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（9）具有较丰富的信息技术理论、IT行业系统开发和商务大数据分析经验。</w:t>
      </w:r>
    </w:p>
    <w:p w:rsidR="007F48CD" w:rsidRDefault="007F48CD" w:rsidP="007F48CD">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4.课程体系</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专业以培养卓越人才为目标，根据“一个核心、二个方向、三个能力、四个模块”的新“3+1”人才培养模式，通过校企共同参与，掌握现代管理学理论基础和信息系统分析与设计方法以及信息管理为核心，以管理科学和信息技术为方向，实践能力、创新能力和创业能力培养为主线的理论教学体系和实践教学体系，建立四大课程模块：（1）公共基础知识教学模块；（2）专业基础知识教学模块；（3）专业知识和能力培养教学模块；（4）专业方向知识和能力培养教学模块。</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主要课程：管理学、管理信息系统、统计学、数据库原理与应用、大数据技术原理与应用、信息资源管理、商务智能方法与应用等。</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主要实践性教学环节：创新创业实践、见习、毕业实习、现代企业管理软件（ERP）/软件开发综合实训等。</w:t>
      </w:r>
    </w:p>
    <w:p w:rsidR="007F48CD" w:rsidRDefault="007F48CD" w:rsidP="007F48CD">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5.师资队伍</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本专业目前有专任教师2人，实验员1人，专任教师都具有博士学位，其中副教授1人，讲师1人。</w:t>
      </w:r>
    </w:p>
    <w:p w:rsidR="007F48CD" w:rsidRDefault="007F48CD" w:rsidP="007F48CD">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6.教学条件</w:t>
      </w:r>
    </w:p>
    <w:p w:rsid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本专业目前有实验室一间，建立了遂溪电子商务产业园等多个实习基地。</w:t>
      </w:r>
    </w:p>
    <w:p w:rsidR="007F48CD" w:rsidRDefault="007F48CD" w:rsidP="007F48CD">
      <w:pPr>
        <w:spacing w:line="360" w:lineRule="auto"/>
        <w:rPr>
          <w:rFonts w:ascii="宋体" w:eastAsia="宋体" w:hAnsi="宋体" w:cs="宋体" w:hint="eastAsia"/>
          <w:b/>
          <w:bCs/>
          <w:sz w:val="28"/>
          <w:szCs w:val="28"/>
        </w:rPr>
      </w:pPr>
      <w:r>
        <w:rPr>
          <w:rFonts w:ascii="宋体" w:eastAsia="宋体" w:hAnsi="宋体" w:cs="宋体" w:hint="eastAsia"/>
          <w:b/>
          <w:bCs/>
          <w:sz w:val="28"/>
          <w:szCs w:val="28"/>
        </w:rPr>
        <w:t>二、其他专业相关的重要信息</w:t>
      </w:r>
    </w:p>
    <w:p w:rsidR="0053798C" w:rsidRPr="007F48CD" w:rsidRDefault="007F48CD" w:rsidP="007F48CD">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本专业已于2021年暂停招生。</w:t>
      </w:r>
      <w:bookmarkStart w:id="0" w:name="_GoBack"/>
      <w:bookmarkEnd w:id="0"/>
    </w:p>
    <w:sectPr w:rsidR="0053798C" w:rsidRPr="007F48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03"/>
    <w:rsid w:val="001845BD"/>
    <w:rsid w:val="0053798C"/>
    <w:rsid w:val="00625703"/>
    <w:rsid w:val="007F4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335C2"/>
  <w15:chartTrackingRefBased/>
  <w15:docId w15:val="{23EBF30C-D9CA-458B-9C10-3AB472E9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8C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58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ran</dc:creator>
  <cp:keywords/>
  <dc:description/>
  <cp:lastModifiedBy>mo ran</cp:lastModifiedBy>
  <cp:revision>3</cp:revision>
  <dcterms:created xsi:type="dcterms:W3CDTF">2021-12-29T07:05:00Z</dcterms:created>
  <dcterms:modified xsi:type="dcterms:W3CDTF">2021-12-29T07:05:00Z</dcterms:modified>
</cp:coreProperties>
</file>